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752" w:rsidRPr="006F5963" w:rsidRDefault="00B30752" w:rsidP="00B51819">
      <w:pPr>
        <w:rPr>
          <w:rFonts w:cs="Arial"/>
          <w:szCs w:val="22"/>
        </w:rPr>
      </w:pPr>
    </w:p>
    <w:p w:rsidR="00B30752" w:rsidRPr="006F5963" w:rsidRDefault="00E75688" w:rsidP="00B51819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BIJLAGE BP: </w:t>
      </w:r>
      <w:bookmarkStart w:id="0" w:name="_GoBack"/>
      <w:bookmarkEnd w:id="0"/>
      <w:r w:rsidR="003961DB" w:rsidRPr="006F5963">
        <w:rPr>
          <w:rFonts w:cs="Arial"/>
          <w:b/>
          <w:szCs w:val="22"/>
        </w:rPr>
        <w:t xml:space="preserve">TOT STANDKOMING </w:t>
      </w:r>
      <w:r w:rsidR="0042692B" w:rsidRPr="006F5963">
        <w:rPr>
          <w:rFonts w:cs="Arial"/>
          <w:b/>
          <w:szCs w:val="22"/>
        </w:rPr>
        <w:t>van het Beleidsplan</w:t>
      </w:r>
    </w:p>
    <w:p w:rsidR="00B30752" w:rsidRPr="006F5963" w:rsidRDefault="00B30752" w:rsidP="00B51819">
      <w:pPr>
        <w:rPr>
          <w:rFonts w:cs="Arial"/>
          <w:szCs w:val="22"/>
        </w:rPr>
      </w:pPr>
    </w:p>
    <w:bookmarkStart w:id="1" w:name="_Toc27659541" w:displacedByCustomXml="next"/>
    <w:sdt>
      <w:sdtPr>
        <w:rPr>
          <w:rFonts w:eastAsia="Cambria" w:cs="Arial"/>
          <w:b w:val="0"/>
          <w:sz w:val="22"/>
          <w:szCs w:val="22"/>
        </w:rPr>
        <w:id w:val="155072932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6F5963" w:rsidRPr="006F5963" w:rsidRDefault="006F5963" w:rsidP="006F5963">
          <w:pPr>
            <w:pStyle w:val="Kop1"/>
            <w:numPr>
              <w:ilvl w:val="0"/>
              <w:numId w:val="0"/>
            </w:numPr>
            <w:rPr>
              <w:rFonts w:cs="Arial"/>
              <w:sz w:val="22"/>
              <w:szCs w:val="22"/>
            </w:rPr>
          </w:pPr>
          <w:r w:rsidRPr="006F5963">
            <w:rPr>
              <w:rFonts w:cs="Arial"/>
              <w:sz w:val="22"/>
              <w:szCs w:val="22"/>
            </w:rPr>
            <w:t>Inhoud</w:t>
          </w:r>
          <w:bookmarkEnd w:id="1"/>
        </w:p>
        <w:p w:rsidR="00F266AE" w:rsidRPr="00F266AE" w:rsidRDefault="006F5963">
          <w:pPr>
            <w:pStyle w:val="Inhopg1"/>
            <w:tabs>
              <w:tab w:val="right" w:leader="dot" w:pos="9630"/>
            </w:tabs>
            <w:rPr>
              <w:rFonts w:ascii="Arial" w:eastAsiaTheme="minorEastAsia" w:hAnsi="Arial" w:cs="Arial"/>
              <w:noProof/>
              <w:sz w:val="20"/>
              <w:szCs w:val="20"/>
              <w:lang w:val="nl-NL" w:eastAsia="nl-NL"/>
            </w:rPr>
          </w:pPr>
          <w:r w:rsidRPr="006F5963">
            <w:rPr>
              <w:rFonts w:ascii="Arial" w:hAnsi="Arial" w:cs="Arial"/>
            </w:rPr>
            <w:fldChar w:fldCharType="begin"/>
          </w:r>
          <w:r w:rsidRPr="006F5963">
            <w:rPr>
              <w:rFonts w:ascii="Arial" w:hAnsi="Arial" w:cs="Arial"/>
            </w:rPr>
            <w:instrText xml:space="preserve"> TOC \o "1-3" \h \z \u </w:instrText>
          </w:r>
          <w:r w:rsidRPr="006F5963">
            <w:rPr>
              <w:rFonts w:ascii="Arial" w:hAnsi="Arial" w:cs="Arial"/>
            </w:rPr>
            <w:fldChar w:fldCharType="separate"/>
          </w:r>
          <w:hyperlink w:anchor="_Toc27659541" w:history="1">
            <w:r w:rsidR="00F266AE" w:rsidRPr="00F266AE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Inhoud</w: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_Toc27659541 \h </w:instrTex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t>1</w: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266AE" w:rsidRPr="00F266AE" w:rsidRDefault="00001FEF">
          <w:pPr>
            <w:pStyle w:val="Inhopg1"/>
            <w:tabs>
              <w:tab w:val="left" w:pos="440"/>
              <w:tab w:val="right" w:leader="dot" w:pos="9630"/>
            </w:tabs>
            <w:rPr>
              <w:rFonts w:ascii="Arial" w:eastAsiaTheme="minorEastAsia" w:hAnsi="Arial" w:cs="Arial"/>
              <w:noProof/>
              <w:sz w:val="20"/>
              <w:szCs w:val="20"/>
              <w:lang w:val="nl-NL" w:eastAsia="nl-NL"/>
            </w:rPr>
          </w:pPr>
          <w:hyperlink w:anchor="_Toc27659542" w:history="1">
            <w:r w:rsidR="00F266AE" w:rsidRPr="00F266AE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1</w:t>
            </w:r>
            <w:r w:rsidR="00F266AE" w:rsidRPr="00F266AE">
              <w:rPr>
                <w:rFonts w:ascii="Arial" w:eastAsiaTheme="minorEastAsia" w:hAnsi="Arial" w:cs="Arial"/>
                <w:noProof/>
                <w:sz w:val="20"/>
                <w:szCs w:val="20"/>
                <w:lang w:val="nl-NL" w:eastAsia="nl-NL"/>
              </w:rPr>
              <w:tab/>
            </w:r>
            <w:r w:rsidR="00F266AE" w:rsidRPr="00F266AE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INLEIDING: stapsgewijze aanpak van het Beleidsplan (BP).</w: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_Toc27659542 \h </w:instrTex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t>1</w: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266AE" w:rsidRPr="00F266AE" w:rsidRDefault="00001FEF">
          <w:pPr>
            <w:pStyle w:val="Inhopg1"/>
            <w:tabs>
              <w:tab w:val="left" w:pos="440"/>
              <w:tab w:val="right" w:leader="dot" w:pos="9630"/>
            </w:tabs>
            <w:rPr>
              <w:rFonts w:ascii="Arial" w:eastAsiaTheme="minorEastAsia" w:hAnsi="Arial" w:cs="Arial"/>
              <w:noProof/>
              <w:sz w:val="20"/>
              <w:szCs w:val="20"/>
              <w:lang w:val="nl-NL" w:eastAsia="nl-NL"/>
            </w:rPr>
          </w:pPr>
          <w:hyperlink w:anchor="_Toc27659543" w:history="1">
            <w:r w:rsidR="00F266AE" w:rsidRPr="00F266AE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2</w:t>
            </w:r>
            <w:r w:rsidR="00F266AE" w:rsidRPr="00F266AE">
              <w:rPr>
                <w:rFonts w:ascii="Arial" w:eastAsiaTheme="minorEastAsia" w:hAnsi="Arial" w:cs="Arial"/>
                <w:noProof/>
                <w:sz w:val="20"/>
                <w:szCs w:val="20"/>
                <w:lang w:val="nl-NL" w:eastAsia="nl-NL"/>
              </w:rPr>
              <w:tab/>
            </w:r>
            <w:r w:rsidR="00F266AE" w:rsidRPr="00F266AE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INSPIRATIEDAG BRUSSEL met LINC team (16/10/18)</w: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_Toc27659543 \h </w:instrTex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t>2</w: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266AE" w:rsidRPr="00F266AE" w:rsidRDefault="00001FEF">
          <w:pPr>
            <w:pStyle w:val="Inhopg1"/>
            <w:tabs>
              <w:tab w:val="left" w:pos="440"/>
              <w:tab w:val="right" w:leader="dot" w:pos="9630"/>
            </w:tabs>
            <w:rPr>
              <w:rFonts w:ascii="Arial" w:eastAsiaTheme="minorEastAsia" w:hAnsi="Arial" w:cs="Arial"/>
              <w:noProof/>
              <w:sz w:val="20"/>
              <w:szCs w:val="20"/>
              <w:lang w:val="nl-NL" w:eastAsia="nl-NL"/>
            </w:rPr>
          </w:pPr>
          <w:hyperlink w:anchor="_Toc27659544" w:history="1">
            <w:r w:rsidR="00F266AE" w:rsidRPr="00F266AE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3</w:t>
            </w:r>
            <w:r w:rsidR="00F266AE" w:rsidRPr="00F266AE">
              <w:rPr>
                <w:rFonts w:ascii="Arial" w:eastAsiaTheme="minorEastAsia" w:hAnsi="Arial" w:cs="Arial"/>
                <w:noProof/>
                <w:sz w:val="20"/>
                <w:szCs w:val="20"/>
                <w:lang w:val="nl-NL" w:eastAsia="nl-NL"/>
              </w:rPr>
              <w:tab/>
            </w:r>
            <w:r w:rsidR="00F266AE" w:rsidRPr="00F266AE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TEAMOVERLEG (sept – dec ‘18): “Hop naar het volgende beleidsplan '21-'25”</w: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_Toc27659544 \h </w:instrTex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t>3</w: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266AE" w:rsidRPr="00F266AE" w:rsidRDefault="00001FEF">
          <w:pPr>
            <w:pStyle w:val="Inhopg1"/>
            <w:tabs>
              <w:tab w:val="left" w:pos="440"/>
              <w:tab w:val="right" w:leader="dot" w:pos="9630"/>
            </w:tabs>
            <w:rPr>
              <w:rFonts w:ascii="Arial" w:eastAsiaTheme="minorEastAsia" w:hAnsi="Arial" w:cs="Arial"/>
              <w:noProof/>
              <w:sz w:val="20"/>
              <w:szCs w:val="20"/>
              <w:lang w:val="nl-NL" w:eastAsia="nl-NL"/>
            </w:rPr>
          </w:pPr>
          <w:hyperlink w:anchor="_Toc27659545" w:history="1">
            <w:r w:rsidR="00F266AE" w:rsidRPr="00F266AE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4</w:t>
            </w:r>
            <w:r w:rsidR="00F266AE" w:rsidRPr="00F266AE">
              <w:rPr>
                <w:rFonts w:ascii="Arial" w:eastAsiaTheme="minorEastAsia" w:hAnsi="Arial" w:cs="Arial"/>
                <w:noProof/>
                <w:sz w:val="20"/>
                <w:szCs w:val="20"/>
                <w:lang w:val="nl-NL" w:eastAsia="nl-NL"/>
              </w:rPr>
              <w:tab/>
            </w:r>
            <w:r w:rsidR="00F266AE" w:rsidRPr="00F266AE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TEAMOVERLEG jan – juni ‘19</w: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_Toc27659545 \h </w:instrTex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266AE" w:rsidRPr="00F266AE" w:rsidRDefault="00001FEF">
          <w:pPr>
            <w:pStyle w:val="Inhopg1"/>
            <w:tabs>
              <w:tab w:val="left" w:pos="440"/>
              <w:tab w:val="right" w:leader="dot" w:pos="9630"/>
            </w:tabs>
            <w:rPr>
              <w:rFonts w:ascii="Arial" w:eastAsiaTheme="minorEastAsia" w:hAnsi="Arial" w:cs="Arial"/>
              <w:noProof/>
              <w:sz w:val="20"/>
              <w:szCs w:val="20"/>
              <w:lang w:val="nl-NL" w:eastAsia="nl-NL"/>
            </w:rPr>
          </w:pPr>
          <w:hyperlink w:anchor="_Toc27659546" w:history="1">
            <w:r w:rsidR="00F266AE" w:rsidRPr="00F266AE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5</w:t>
            </w:r>
            <w:r w:rsidR="00F266AE" w:rsidRPr="00F266AE">
              <w:rPr>
                <w:rFonts w:ascii="Arial" w:eastAsiaTheme="minorEastAsia" w:hAnsi="Arial" w:cs="Arial"/>
                <w:noProof/>
                <w:sz w:val="20"/>
                <w:szCs w:val="20"/>
                <w:lang w:val="nl-NL" w:eastAsia="nl-NL"/>
              </w:rPr>
              <w:tab/>
            </w:r>
            <w:r w:rsidR="00F266AE" w:rsidRPr="00F266AE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TEAMOVERLEG september – december ‘19</w: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_Toc27659546 \h </w:instrTex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t>5</w: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266AE" w:rsidRPr="00F266AE" w:rsidRDefault="00001FEF">
          <w:pPr>
            <w:pStyle w:val="Inhopg1"/>
            <w:tabs>
              <w:tab w:val="left" w:pos="440"/>
              <w:tab w:val="right" w:leader="dot" w:pos="9630"/>
            </w:tabs>
            <w:rPr>
              <w:rFonts w:ascii="Arial" w:eastAsiaTheme="minorEastAsia" w:hAnsi="Arial" w:cs="Arial"/>
              <w:noProof/>
              <w:sz w:val="20"/>
              <w:szCs w:val="20"/>
              <w:lang w:val="nl-NL" w:eastAsia="nl-NL"/>
            </w:rPr>
          </w:pPr>
          <w:hyperlink w:anchor="_Toc27659547" w:history="1">
            <w:r w:rsidR="00F266AE" w:rsidRPr="00F266AE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6</w:t>
            </w:r>
            <w:r w:rsidR="00F266AE" w:rsidRPr="00F266AE">
              <w:rPr>
                <w:rFonts w:ascii="Arial" w:eastAsiaTheme="minorEastAsia" w:hAnsi="Arial" w:cs="Arial"/>
                <w:noProof/>
                <w:sz w:val="20"/>
                <w:szCs w:val="20"/>
                <w:lang w:val="nl-NL" w:eastAsia="nl-NL"/>
              </w:rPr>
              <w:tab/>
            </w:r>
            <w:r w:rsidR="00F266AE" w:rsidRPr="00F266AE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Deliveries – oogst</w: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_Toc27659547 \h </w:instrTex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t>7</w:t>
            </w:r>
            <w:r w:rsidR="00F266AE" w:rsidRPr="00F266AE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266AE" w:rsidRPr="00F266AE" w:rsidRDefault="00001FEF">
          <w:pPr>
            <w:pStyle w:val="Inhopg2"/>
            <w:tabs>
              <w:tab w:val="left" w:pos="880"/>
              <w:tab w:val="right" w:leader="dot" w:pos="9630"/>
            </w:tabs>
            <w:rPr>
              <w:rFonts w:eastAsiaTheme="minorEastAsia"/>
              <w:noProof/>
              <w:color w:val="auto"/>
              <w:sz w:val="20"/>
              <w:szCs w:val="20"/>
              <w:lang w:val="nl-NL"/>
            </w:rPr>
          </w:pPr>
          <w:hyperlink w:anchor="_Toc27659548" w:history="1">
            <w:r w:rsidR="00F266AE" w:rsidRPr="00F266AE">
              <w:rPr>
                <w:rStyle w:val="Hyperlink"/>
                <w:noProof/>
                <w:sz w:val="20"/>
                <w:szCs w:val="20"/>
              </w:rPr>
              <w:t>6.1</w:t>
            </w:r>
            <w:r w:rsidR="00F266AE" w:rsidRPr="00F266AE">
              <w:rPr>
                <w:rFonts w:eastAsiaTheme="minorEastAsia"/>
                <w:noProof/>
                <w:color w:val="auto"/>
                <w:sz w:val="20"/>
                <w:szCs w:val="20"/>
                <w:lang w:val="nl-NL"/>
              </w:rPr>
              <w:tab/>
            </w:r>
            <w:r w:rsidR="00F266AE" w:rsidRPr="00F266AE">
              <w:rPr>
                <w:rStyle w:val="Hyperlink"/>
                <w:noProof/>
                <w:sz w:val="20"/>
                <w:szCs w:val="20"/>
              </w:rPr>
              <w:t>Concrete Output (Ikigai, waarden en droomsessie)</w:t>
            </w:r>
            <w:r w:rsidR="00F266AE" w:rsidRPr="00F266AE">
              <w:rPr>
                <w:noProof/>
                <w:webHidden/>
                <w:sz w:val="20"/>
                <w:szCs w:val="20"/>
              </w:rPr>
              <w:tab/>
            </w:r>
            <w:r w:rsidR="00F266AE" w:rsidRPr="00F266AE">
              <w:rPr>
                <w:noProof/>
                <w:webHidden/>
                <w:sz w:val="20"/>
                <w:szCs w:val="20"/>
              </w:rPr>
              <w:fldChar w:fldCharType="begin"/>
            </w:r>
            <w:r w:rsidR="00F266AE" w:rsidRPr="00F266AE">
              <w:rPr>
                <w:noProof/>
                <w:webHidden/>
                <w:sz w:val="20"/>
                <w:szCs w:val="20"/>
              </w:rPr>
              <w:instrText xml:space="preserve"> PAGEREF _Toc27659548 \h </w:instrText>
            </w:r>
            <w:r w:rsidR="00F266AE" w:rsidRPr="00F266AE">
              <w:rPr>
                <w:noProof/>
                <w:webHidden/>
                <w:sz w:val="20"/>
                <w:szCs w:val="20"/>
              </w:rPr>
            </w:r>
            <w:r w:rsidR="00F266AE" w:rsidRPr="00F266A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266AE" w:rsidRPr="00F266AE">
              <w:rPr>
                <w:noProof/>
                <w:webHidden/>
                <w:sz w:val="20"/>
                <w:szCs w:val="20"/>
              </w:rPr>
              <w:t>7</w:t>
            </w:r>
            <w:r w:rsidR="00F266AE" w:rsidRPr="00F266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266AE" w:rsidRPr="00F266AE" w:rsidRDefault="00001FEF">
          <w:pPr>
            <w:pStyle w:val="Inhopg2"/>
            <w:tabs>
              <w:tab w:val="left" w:pos="880"/>
              <w:tab w:val="right" w:leader="dot" w:pos="9630"/>
            </w:tabs>
            <w:rPr>
              <w:rFonts w:eastAsiaTheme="minorEastAsia"/>
              <w:noProof/>
              <w:color w:val="auto"/>
              <w:sz w:val="20"/>
              <w:szCs w:val="20"/>
              <w:lang w:val="nl-NL"/>
            </w:rPr>
          </w:pPr>
          <w:hyperlink w:anchor="_Toc27659549" w:history="1">
            <w:r w:rsidR="00F266AE" w:rsidRPr="00F266AE">
              <w:rPr>
                <w:rStyle w:val="Hyperlink"/>
                <w:noProof/>
                <w:sz w:val="20"/>
                <w:szCs w:val="20"/>
              </w:rPr>
              <w:t>6.2</w:t>
            </w:r>
            <w:r w:rsidR="00F266AE" w:rsidRPr="00F266AE">
              <w:rPr>
                <w:rFonts w:eastAsiaTheme="minorEastAsia"/>
                <w:noProof/>
                <w:color w:val="auto"/>
                <w:sz w:val="20"/>
                <w:szCs w:val="20"/>
                <w:lang w:val="nl-NL"/>
              </w:rPr>
              <w:tab/>
            </w:r>
            <w:r w:rsidR="00F266AE" w:rsidRPr="00F266AE">
              <w:rPr>
                <w:rStyle w:val="Hyperlink"/>
                <w:noProof/>
                <w:sz w:val="20"/>
                <w:szCs w:val="20"/>
              </w:rPr>
              <w:t>Een wereld van woorden en concepten: Woordenmuseum</w:t>
            </w:r>
            <w:r w:rsidR="00F266AE" w:rsidRPr="00F266AE">
              <w:rPr>
                <w:noProof/>
                <w:webHidden/>
                <w:sz w:val="20"/>
                <w:szCs w:val="20"/>
              </w:rPr>
              <w:tab/>
            </w:r>
            <w:r w:rsidR="00F266AE" w:rsidRPr="00F266AE">
              <w:rPr>
                <w:noProof/>
                <w:webHidden/>
                <w:sz w:val="20"/>
                <w:szCs w:val="20"/>
              </w:rPr>
              <w:fldChar w:fldCharType="begin"/>
            </w:r>
            <w:r w:rsidR="00F266AE" w:rsidRPr="00F266AE">
              <w:rPr>
                <w:noProof/>
                <w:webHidden/>
                <w:sz w:val="20"/>
                <w:szCs w:val="20"/>
              </w:rPr>
              <w:instrText xml:space="preserve"> PAGEREF _Toc27659549 \h </w:instrText>
            </w:r>
            <w:r w:rsidR="00F266AE" w:rsidRPr="00F266AE">
              <w:rPr>
                <w:noProof/>
                <w:webHidden/>
                <w:sz w:val="20"/>
                <w:szCs w:val="20"/>
              </w:rPr>
            </w:r>
            <w:r w:rsidR="00F266AE" w:rsidRPr="00F266A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266AE" w:rsidRPr="00F266AE">
              <w:rPr>
                <w:noProof/>
                <w:webHidden/>
                <w:sz w:val="20"/>
                <w:szCs w:val="20"/>
              </w:rPr>
              <w:t>9</w:t>
            </w:r>
            <w:r w:rsidR="00F266AE" w:rsidRPr="00F266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266AE" w:rsidRDefault="00001FEF">
          <w:pPr>
            <w:pStyle w:val="Inhopg2"/>
            <w:tabs>
              <w:tab w:val="left" w:pos="88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nl-NL"/>
            </w:rPr>
          </w:pPr>
          <w:hyperlink w:anchor="_Toc27659550" w:history="1">
            <w:r w:rsidR="00F266AE" w:rsidRPr="00F266AE">
              <w:rPr>
                <w:rStyle w:val="Hyperlink"/>
                <w:noProof/>
                <w:sz w:val="20"/>
                <w:szCs w:val="20"/>
              </w:rPr>
              <w:t>6.3</w:t>
            </w:r>
            <w:r w:rsidR="00F266AE" w:rsidRPr="00F266AE">
              <w:rPr>
                <w:rFonts w:eastAsiaTheme="minorEastAsia"/>
                <w:noProof/>
                <w:color w:val="auto"/>
                <w:sz w:val="20"/>
                <w:szCs w:val="20"/>
                <w:lang w:val="nl-NL"/>
              </w:rPr>
              <w:tab/>
            </w:r>
            <w:r w:rsidR="00F266AE" w:rsidRPr="00F266AE">
              <w:rPr>
                <w:rStyle w:val="Hyperlink"/>
                <w:noProof/>
                <w:sz w:val="20"/>
                <w:szCs w:val="20"/>
              </w:rPr>
              <w:t>Concrete output</w:t>
            </w:r>
            <w:r w:rsidR="00F266AE" w:rsidRPr="00F266AE">
              <w:rPr>
                <w:noProof/>
                <w:webHidden/>
                <w:sz w:val="20"/>
                <w:szCs w:val="20"/>
              </w:rPr>
              <w:tab/>
            </w:r>
            <w:r w:rsidR="00F266AE" w:rsidRPr="00F266AE">
              <w:rPr>
                <w:noProof/>
                <w:webHidden/>
                <w:sz w:val="20"/>
                <w:szCs w:val="20"/>
              </w:rPr>
              <w:fldChar w:fldCharType="begin"/>
            </w:r>
            <w:r w:rsidR="00F266AE" w:rsidRPr="00F266AE">
              <w:rPr>
                <w:noProof/>
                <w:webHidden/>
                <w:sz w:val="20"/>
                <w:szCs w:val="20"/>
              </w:rPr>
              <w:instrText xml:space="preserve"> PAGEREF _Toc27659550 \h </w:instrText>
            </w:r>
            <w:r w:rsidR="00F266AE" w:rsidRPr="00F266AE">
              <w:rPr>
                <w:noProof/>
                <w:webHidden/>
                <w:sz w:val="20"/>
                <w:szCs w:val="20"/>
              </w:rPr>
            </w:r>
            <w:r w:rsidR="00F266AE" w:rsidRPr="00F266A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266AE" w:rsidRPr="00F266AE">
              <w:rPr>
                <w:noProof/>
                <w:webHidden/>
                <w:sz w:val="20"/>
                <w:szCs w:val="20"/>
              </w:rPr>
              <w:t>10</w:t>
            </w:r>
            <w:r w:rsidR="00F266AE" w:rsidRPr="00F266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5963" w:rsidRPr="006F5963" w:rsidRDefault="006F5963">
          <w:pPr>
            <w:rPr>
              <w:rFonts w:cs="Arial"/>
              <w:szCs w:val="22"/>
            </w:rPr>
          </w:pPr>
          <w:r w:rsidRPr="006F5963">
            <w:rPr>
              <w:rFonts w:cs="Arial"/>
              <w:b/>
              <w:bCs/>
              <w:szCs w:val="22"/>
            </w:rPr>
            <w:fldChar w:fldCharType="end"/>
          </w:r>
        </w:p>
      </w:sdtContent>
    </w:sdt>
    <w:p w:rsidR="006F5963" w:rsidRPr="006F5963" w:rsidRDefault="006F5963" w:rsidP="00B51819">
      <w:pPr>
        <w:rPr>
          <w:rFonts w:cs="Arial"/>
          <w:szCs w:val="22"/>
        </w:rPr>
      </w:pPr>
    </w:p>
    <w:p w:rsidR="00B30752" w:rsidRPr="006F5963" w:rsidRDefault="003961DB" w:rsidP="006F5963">
      <w:pPr>
        <w:pStyle w:val="Kop1"/>
        <w:rPr>
          <w:rFonts w:cs="Arial"/>
          <w:sz w:val="22"/>
          <w:szCs w:val="22"/>
        </w:rPr>
      </w:pPr>
      <w:bookmarkStart w:id="2" w:name="_heading=h.gjdgxs" w:colFirst="0" w:colLast="0"/>
      <w:bookmarkStart w:id="3" w:name="_heading=h.30j0zll" w:colFirst="0" w:colLast="0"/>
      <w:bookmarkStart w:id="4" w:name="_heading=h.3znysh7" w:colFirst="0" w:colLast="0"/>
      <w:bookmarkStart w:id="5" w:name="_Toc27659542"/>
      <w:bookmarkEnd w:id="2"/>
      <w:bookmarkEnd w:id="3"/>
      <w:bookmarkEnd w:id="4"/>
      <w:r w:rsidRPr="006F5963">
        <w:rPr>
          <w:rFonts w:cs="Arial"/>
          <w:sz w:val="22"/>
          <w:szCs w:val="22"/>
        </w:rPr>
        <w:t>INLEIDING: stapsgewijze aanpak van het</w:t>
      </w:r>
      <w:r w:rsidR="00B51819" w:rsidRPr="006F5963">
        <w:rPr>
          <w:rFonts w:cs="Arial"/>
          <w:sz w:val="22"/>
          <w:szCs w:val="22"/>
        </w:rPr>
        <w:t xml:space="preserve"> Beleidsplan (</w:t>
      </w:r>
      <w:r w:rsidRPr="006F5963">
        <w:rPr>
          <w:rFonts w:cs="Arial"/>
          <w:sz w:val="22"/>
          <w:szCs w:val="22"/>
        </w:rPr>
        <w:t>BP</w:t>
      </w:r>
      <w:r w:rsidR="00B51819" w:rsidRPr="006F5963">
        <w:rPr>
          <w:rFonts w:cs="Arial"/>
          <w:sz w:val="22"/>
          <w:szCs w:val="22"/>
        </w:rPr>
        <w:t>)</w:t>
      </w:r>
      <w:r w:rsidRPr="006F5963">
        <w:rPr>
          <w:rFonts w:cs="Arial"/>
          <w:sz w:val="22"/>
          <w:szCs w:val="22"/>
        </w:rPr>
        <w:t>.</w:t>
      </w:r>
      <w:bookmarkEnd w:id="5"/>
    </w:p>
    <w:p w:rsidR="00B30752" w:rsidRPr="006F5963" w:rsidRDefault="003961DB" w:rsidP="006F5963">
      <w:pPr>
        <w:rPr>
          <w:rFonts w:cs="Arial"/>
          <w:b/>
          <w:szCs w:val="22"/>
        </w:rPr>
      </w:pPr>
      <w:bookmarkStart w:id="6" w:name="_heading=h.2et92p0" w:colFirst="0" w:colLast="0"/>
      <w:bookmarkEnd w:id="6"/>
      <w:r w:rsidRPr="006F5963">
        <w:rPr>
          <w:rFonts w:cs="Arial"/>
          <w:b/>
          <w:szCs w:val="22"/>
        </w:rPr>
        <w:t>Start 2018.</w:t>
      </w:r>
    </w:p>
    <w:p w:rsidR="00B30752" w:rsidRPr="006F5963" w:rsidRDefault="003961DB" w:rsidP="00DB2F8C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Interactieve Inspiratiedag met het team (Brussel 16/10/18).</w:t>
      </w:r>
    </w:p>
    <w:p w:rsidR="00B30752" w:rsidRPr="006F5963" w:rsidRDefault="003961DB" w:rsidP="00DB2F8C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 xml:space="preserve">Teamoverleg BP nov en dec ’18: opstart BP-planning; kapitaliseren van resultaten interne doorstartoperatie (2018) (oa focusgroep/klankbord stakeholders 18/9/18 en bevraging klanten) en voorbereiding visitatiecommissie. </w:t>
      </w:r>
    </w:p>
    <w:p w:rsidR="00B30752" w:rsidRPr="006F5963" w:rsidRDefault="003961DB" w:rsidP="00DB2F8C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Eerst ruwe planning BP.</w:t>
      </w:r>
    </w:p>
    <w:p w:rsidR="00B30752" w:rsidRPr="006F5963" w:rsidRDefault="003961DB" w:rsidP="00DB2F8C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 xml:space="preserve">Inschakelen van medewerker van </w:t>
      </w:r>
      <w:hyperlink r:id="rId9">
        <w:r w:rsidRPr="006F5963">
          <w:rPr>
            <w:rFonts w:eastAsia="Arial" w:cs="Arial"/>
            <w:color w:val="0000FF"/>
            <w:szCs w:val="22"/>
            <w:u w:val="single"/>
          </w:rPr>
          <w:t>Co-vibes</w:t>
        </w:r>
      </w:hyperlink>
      <w:r w:rsidRPr="006F5963">
        <w:rPr>
          <w:rFonts w:eastAsia="Arial" w:cs="Arial"/>
          <w:color w:val="000000"/>
          <w:szCs w:val="22"/>
        </w:rPr>
        <w:t xml:space="preserve"> (jonge talent &amp; werkervaring- om het BP-proces te begeleiden (nov ’18 -maart ’19).</w:t>
      </w:r>
    </w:p>
    <w:p w:rsidR="00B30752" w:rsidRPr="006F5963" w:rsidRDefault="003961DB" w:rsidP="00DB2F8C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 xml:space="preserve">Bespreking </w:t>
      </w:r>
      <w:r w:rsidRPr="006F5963">
        <w:rPr>
          <w:rFonts w:eastAsia="Arial" w:cs="Arial"/>
          <w:color w:val="333333"/>
          <w:szCs w:val="22"/>
        </w:rPr>
        <w:t>Planningsproces</w:t>
      </w:r>
      <w:r w:rsidRPr="006F5963">
        <w:rPr>
          <w:rFonts w:eastAsia="Arial" w:cs="Arial"/>
          <w:color w:val="000000"/>
          <w:szCs w:val="22"/>
        </w:rPr>
        <w:t xml:space="preserve"> en 8 stappen fases met RvB en goedkeuring, mandaat</w:t>
      </w:r>
    </w:p>
    <w:p w:rsidR="00B30752" w:rsidRPr="006F5963" w:rsidRDefault="003961DB" w:rsidP="00DB2F8C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en samenstelling planningsteam: coördinator samen met teamleden en opvolging door RvB.</w:t>
      </w:r>
    </w:p>
    <w:p w:rsidR="00B30752" w:rsidRPr="006F5963" w:rsidRDefault="00B30752" w:rsidP="00DB2F8C">
      <w:pPr>
        <w:ind w:left="284" w:hanging="284"/>
        <w:rPr>
          <w:rFonts w:cs="Arial"/>
          <w:szCs w:val="22"/>
        </w:rPr>
      </w:pPr>
    </w:p>
    <w:p w:rsidR="00B30752" w:rsidRPr="006F5963" w:rsidRDefault="00B30752">
      <w:pPr>
        <w:widowControl/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eastAsia="Arial" w:cs="Arial"/>
          <w:color w:val="000000"/>
          <w:szCs w:val="22"/>
        </w:rPr>
      </w:pPr>
    </w:p>
    <w:p w:rsidR="00B30752" w:rsidRPr="006F5963" w:rsidRDefault="003961DB" w:rsidP="006F5963">
      <w:pPr>
        <w:rPr>
          <w:rFonts w:cs="Arial"/>
          <w:b/>
          <w:szCs w:val="22"/>
        </w:rPr>
      </w:pPr>
      <w:bookmarkStart w:id="7" w:name="_heading=h.tyjcwt" w:colFirst="0" w:colLast="0"/>
      <w:bookmarkEnd w:id="7"/>
      <w:r w:rsidRPr="006F5963">
        <w:rPr>
          <w:rFonts w:cs="Arial"/>
          <w:b/>
          <w:szCs w:val="22"/>
        </w:rPr>
        <w:t>Vervolg 2019</w:t>
      </w:r>
    </w:p>
    <w:p w:rsidR="00B30752" w:rsidRPr="006F5963" w:rsidRDefault="003961DB">
      <w:pPr>
        <w:rPr>
          <w:rFonts w:cs="Arial"/>
          <w:b/>
          <w:szCs w:val="22"/>
        </w:rPr>
      </w:pPr>
      <w:r w:rsidRPr="006F5963">
        <w:rPr>
          <w:rFonts w:cs="Arial"/>
          <w:b/>
          <w:szCs w:val="22"/>
        </w:rPr>
        <w:t xml:space="preserve">Jan – juni: </w:t>
      </w:r>
    </w:p>
    <w:p w:rsidR="00B30752" w:rsidRPr="006F5963" w:rsidRDefault="003961DB" w:rsidP="005E39ED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Aanbevelingen en verbetersuggesties van de visitatiecommissie opvolgen, beantwoorden en verwerken in het BP.</w:t>
      </w:r>
    </w:p>
    <w:p w:rsidR="00B30752" w:rsidRPr="006F5963" w:rsidRDefault="003961DB" w:rsidP="005E39ED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Aanzet bouwstenen (zie ‘</w:t>
      </w:r>
      <w:hyperlink r:id="rId10" w:history="1">
        <w:r w:rsidRPr="006F5963">
          <w:rPr>
            <w:rStyle w:val="Hyperlink"/>
            <w:rFonts w:eastAsia="Arial" w:cs="Arial"/>
            <w:szCs w:val="22"/>
          </w:rPr>
          <w:t>Radar’</w:t>
        </w:r>
      </w:hyperlink>
      <w:r w:rsidRPr="006F5963">
        <w:rPr>
          <w:rFonts w:eastAsia="Arial" w:cs="Arial"/>
          <w:color w:val="000000"/>
          <w:szCs w:val="22"/>
        </w:rPr>
        <w:t xml:space="preserve"> Socius: creatieve sessies om onderdelen te ontwikkelen.</w:t>
      </w:r>
    </w:p>
    <w:p w:rsidR="00B30752" w:rsidRPr="006F5963" w:rsidRDefault="003961DB" w:rsidP="005E39ED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19/6/19</w:t>
      </w:r>
      <w:r w:rsidRPr="006F5963">
        <w:rPr>
          <w:rFonts w:eastAsia="Arial" w:cs="Arial"/>
          <w:b/>
          <w:color w:val="000000"/>
          <w:szCs w:val="22"/>
        </w:rPr>
        <w:t xml:space="preserve">  </w:t>
      </w:r>
      <w:r w:rsidRPr="006F5963">
        <w:rPr>
          <w:rFonts w:eastAsia="Arial" w:cs="Arial"/>
          <w:color w:val="000000"/>
          <w:szCs w:val="22"/>
        </w:rPr>
        <w:t>Focusgroep mbt concept ‘Meervoudige geletterdheid’ (U</w:t>
      </w:r>
      <w:r w:rsidR="005E39ED" w:rsidRPr="006F5963">
        <w:rPr>
          <w:rFonts w:eastAsia="Arial" w:cs="Arial"/>
          <w:color w:val="000000"/>
          <w:szCs w:val="22"/>
        </w:rPr>
        <w:t>G</w:t>
      </w:r>
      <w:r w:rsidRPr="006F5963">
        <w:rPr>
          <w:rFonts w:eastAsia="Arial" w:cs="Arial"/>
          <w:color w:val="000000"/>
          <w:szCs w:val="22"/>
        </w:rPr>
        <w:t>ent &amp; UCLL en middenveld organisaties).</w:t>
      </w:r>
    </w:p>
    <w:p w:rsidR="00B30752" w:rsidRPr="006F5963" w:rsidRDefault="00B30752" w:rsidP="005E39ED">
      <w:pPr>
        <w:ind w:left="284" w:hanging="284"/>
        <w:rPr>
          <w:rFonts w:cs="Arial"/>
          <w:szCs w:val="22"/>
        </w:rPr>
      </w:pPr>
    </w:p>
    <w:p w:rsidR="005E39ED" w:rsidRPr="006F5963" w:rsidRDefault="003961DB" w:rsidP="005E39ED">
      <w:pPr>
        <w:rPr>
          <w:rFonts w:cs="Arial"/>
          <w:b/>
          <w:szCs w:val="22"/>
        </w:rPr>
      </w:pPr>
      <w:r w:rsidRPr="006F5963">
        <w:rPr>
          <w:rFonts w:cs="Arial"/>
          <w:b/>
          <w:szCs w:val="22"/>
        </w:rPr>
        <w:t>Fases:</w:t>
      </w:r>
    </w:p>
    <w:p w:rsidR="00B30752" w:rsidRPr="006F5963" w:rsidRDefault="003961DB" w:rsidP="005E39ED">
      <w:pPr>
        <w:pStyle w:val="Lijstalinea"/>
        <w:numPr>
          <w:ilvl w:val="0"/>
          <w:numId w:val="12"/>
        </w:numPr>
        <w:ind w:left="284" w:hanging="284"/>
        <w:rPr>
          <w:rFonts w:ascii="Arial" w:hAnsi="Arial" w:cs="Arial"/>
        </w:rPr>
      </w:pPr>
      <w:r w:rsidRPr="006F5963">
        <w:rPr>
          <w:rFonts w:ascii="Arial" w:hAnsi="Arial" w:cs="Arial"/>
        </w:rPr>
        <w:t>Verhouden op de maatschappelijke context: met oa maatschappelijke contextanalyse, stakeholderanalyse en SWOART. Gegevens ‘doorstartoperatie verwerken en integreren: managementsuitdagingen LIN</w:t>
      </w:r>
      <w:r w:rsidR="005E39ED" w:rsidRPr="006F5963">
        <w:rPr>
          <w:rFonts w:ascii="Arial" w:hAnsi="Arial" w:cs="Arial"/>
        </w:rPr>
        <w:t>C</w:t>
      </w:r>
      <w:r w:rsidRPr="006F5963">
        <w:rPr>
          <w:rFonts w:ascii="Arial" w:hAnsi="Arial" w:cs="Arial"/>
        </w:rPr>
        <w:t>, klankbordgroep stakeholders en bevraging klanten.</w:t>
      </w:r>
    </w:p>
    <w:p w:rsidR="00B30752" w:rsidRPr="006F5963" w:rsidRDefault="003961DB" w:rsidP="005E39ED">
      <w:pPr>
        <w:widowControl/>
        <w:numPr>
          <w:ilvl w:val="0"/>
          <w:numId w:val="12"/>
        </w:numPr>
        <w:ind w:left="284" w:hanging="284"/>
        <w:jc w:val="both"/>
        <w:rPr>
          <w:rFonts w:cs="Arial"/>
          <w:szCs w:val="22"/>
        </w:rPr>
      </w:pPr>
      <w:r w:rsidRPr="006F5963">
        <w:rPr>
          <w:rFonts w:cs="Arial"/>
          <w:szCs w:val="22"/>
        </w:rPr>
        <w:t>Gegevens verzamelen: organisatie</w:t>
      </w:r>
      <w:r w:rsidR="005E39ED" w:rsidRPr="006F5963">
        <w:rPr>
          <w:rFonts w:cs="Arial"/>
          <w:szCs w:val="22"/>
        </w:rPr>
        <w:t xml:space="preserve">- </w:t>
      </w:r>
      <w:r w:rsidRPr="006F5963">
        <w:rPr>
          <w:rFonts w:cs="Arial"/>
          <w:szCs w:val="22"/>
        </w:rPr>
        <w:t>’foto’ van LINC, gegevens in kaart brengen</w:t>
      </w:r>
    </w:p>
    <w:p w:rsidR="00B30752" w:rsidRPr="006F5963" w:rsidRDefault="003961DB" w:rsidP="005E39ED">
      <w:pPr>
        <w:widowControl/>
        <w:numPr>
          <w:ilvl w:val="0"/>
          <w:numId w:val="12"/>
        </w:numPr>
        <w:spacing w:after="280"/>
        <w:ind w:left="284" w:hanging="284"/>
        <w:jc w:val="both"/>
        <w:rPr>
          <w:rFonts w:cs="Arial"/>
          <w:szCs w:val="22"/>
        </w:rPr>
      </w:pPr>
      <w:r w:rsidRPr="006F5963">
        <w:rPr>
          <w:rFonts w:cs="Arial"/>
          <w:szCs w:val="22"/>
        </w:rPr>
        <w:t>Van beleidsuitdagingen naar beleidskeuzes: eerste puzzel van de bouwstenen samenstellen,.</w:t>
      </w:r>
    </w:p>
    <w:p w:rsidR="00B30752" w:rsidRPr="006F5963" w:rsidRDefault="00B30752">
      <w:pPr>
        <w:rPr>
          <w:rFonts w:cs="Arial"/>
          <w:szCs w:val="22"/>
        </w:rPr>
      </w:pPr>
    </w:p>
    <w:p w:rsidR="00B30752" w:rsidRPr="006F5963" w:rsidRDefault="003961DB">
      <w:pPr>
        <w:rPr>
          <w:rFonts w:cs="Arial"/>
          <w:b/>
          <w:szCs w:val="22"/>
        </w:rPr>
      </w:pPr>
      <w:r w:rsidRPr="006F5963">
        <w:rPr>
          <w:rFonts w:cs="Arial"/>
          <w:b/>
          <w:szCs w:val="22"/>
        </w:rPr>
        <w:t xml:space="preserve">Sept – dec: </w:t>
      </w:r>
    </w:p>
    <w:p w:rsidR="00B30752" w:rsidRPr="006F5963" w:rsidRDefault="003961DB" w:rsidP="005E39ED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Bouwstenen samenstellen: verschillende onderdelen van het BP verder uitdiepen bepalen.</w:t>
      </w:r>
    </w:p>
    <w:p w:rsidR="00B30752" w:rsidRPr="006F5963" w:rsidRDefault="00B30752">
      <w:pPr>
        <w:rPr>
          <w:rFonts w:cs="Arial"/>
          <w:szCs w:val="22"/>
        </w:rPr>
      </w:pPr>
    </w:p>
    <w:p w:rsidR="005E39ED" w:rsidRPr="006F5963" w:rsidRDefault="003961DB" w:rsidP="005E39ED">
      <w:pPr>
        <w:rPr>
          <w:rFonts w:cs="Arial"/>
          <w:b/>
          <w:szCs w:val="22"/>
        </w:rPr>
      </w:pPr>
      <w:r w:rsidRPr="006F5963">
        <w:rPr>
          <w:rFonts w:cs="Arial"/>
          <w:b/>
          <w:szCs w:val="22"/>
        </w:rPr>
        <w:lastRenderedPageBreak/>
        <w:t>Fases</w:t>
      </w:r>
      <w:r w:rsidR="005E39ED" w:rsidRPr="006F5963">
        <w:rPr>
          <w:rFonts w:cs="Arial"/>
          <w:b/>
          <w:szCs w:val="22"/>
        </w:rPr>
        <w:t xml:space="preserve">: </w:t>
      </w:r>
    </w:p>
    <w:p w:rsidR="00B30752" w:rsidRPr="006F5963" w:rsidRDefault="003961DB" w:rsidP="005E39ED">
      <w:pPr>
        <w:pStyle w:val="Lijstalinea"/>
        <w:numPr>
          <w:ilvl w:val="0"/>
          <w:numId w:val="12"/>
        </w:numPr>
        <w:ind w:left="284" w:hanging="284"/>
        <w:rPr>
          <w:rFonts w:ascii="Arial" w:hAnsi="Arial" w:cs="Arial"/>
        </w:rPr>
      </w:pPr>
      <w:r w:rsidRPr="006F5963">
        <w:rPr>
          <w:rFonts w:ascii="Arial" w:hAnsi="Arial" w:cs="Arial"/>
        </w:rPr>
        <w:t>Van beleidsuitdagingen naar beleidskeuzes</w:t>
      </w:r>
    </w:p>
    <w:p w:rsidR="00B30752" w:rsidRPr="006F5963" w:rsidRDefault="003961DB" w:rsidP="005E39ED">
      <w:pPr>
        <w:widowControl/>
        <w:numPr>
          <w:ilvl w:val="0"/>
          <w:numId w:val="12"/>
        </w:numPr>
        <w:ind w:left="284" w:hanging="284"/>
        <w:jc w:val="both"/>
        <w:rPr>
          <w:rFonts w:cs="Arial"/>
          <w:szCs w:val="22"/>
        </w:rPr>
      </w:pPr>
      <w:r w:rsidRPr="006F5963">
        <w:rPr>
          <w:rFonts w:cs="Arial"/>
          <w:szCs w:val="22"/>
        </w:rPr>
        <w:t>Opmaken doelenkader</w:t>
      </w:r>
    </w:p>
    <w:p w:rsidR="00B30752" w:rsidRPr="006F5963" w:rsidRDefault="003961DB" w:rsidP="005E39ED">
      <w:pPr>
        <w:widowControl/>
        <w:numPr>
          <w:ilvl w:val="0"/>
          <w:numId w:val="12"/>
        </w:numPr>
        <w:ind w:left="284" w:hanging="284"/>
        <w:jc w:val="both"/>
        <w:rPr>
          <w:rFonts w:cs="Arial"/>
          <w:szCs w:val="22"/>
        </w:rPr>
      </w:pPr>
      <w:r w:rsidRPr="006F5963">
        <w:rPr>
          <w:rFonts w:cs="Arial"/>
          <w:szCs w:val="22"/>
        </w:rPr>
        <w:t>Zakelijke plannen en beleidsvoering</w:t>
      </w:r>
    </w:p>
    <w:p w:rsidR="00B30752" w:rsidRPr="006F5963" w:rsidRDefault="003961DB" w:rsidP="005E39ED">
      <w:pPr>
        <w:widowControl/>
        <w:numPr>
          <w:ilvl w:val="0"/>
          <w:numId w:val="12"/>
        </w:numPr>
        <w:ind w:left="284" w:hanging="284"/>
        <w:jc w:val="both"/>
        <w:rPr>
          <w:rFonts w:cs="Arial"/>
          <w:szCs w:val="22"/>
        </w:rPr>
      </w:pPr>
      <w:r w:rsidRPr="006F5963">
        <w:rPr>
          <w:rFonts w:cs="Arial"/>
          <w:szCs w:val="22"/>
        </w:rPr>
        <w:t>Draft BP: samenstelling teksten verschillende onderdelen, redactie, onderlinge linken/doorverwijzingen/verbanden bepalen.</w:t>
      </w:r>
    </w:p>
    <w:p w:rsidR="00B30752" w:rsidRPr="006F5963" w:rsidRDefault="003961DB" w:rsidP="005E39ED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Bespreken op RvB oktober en november en voorleggen aan AV ter goedkeuring (9/12/19)</w:t>
      </w:r>
    </w:p>
    <w:p w:rsidR="00B30752" w:rsidRPr="006F5963" w:rsidRDefault="003961DB" w:rsidP="005E39ED">
      <w:pPr>
        <w:widowControl/>
        <w:numPr>
          <w:ilvl w:val="0"/>
          <w:numId w:val="12"/>
        </w:numPr>
        <w:spacing w:after="280"/>
        <w:ind w:left="284" w:hanging="284"/>
        <w:jc w:val="both"/>
        <w:rPr>
          <w:rFonts w:cs="Arial"/>
          <w:szCs w:val="22"/>
        </w:rPr>
      </w:pPr>
      <w:r w:rsidRPr="006F5963">
        <w:rPr>
          <w:rFonts w:cs="Arial"/>
          <w:szCs w:val="22"/>
        </w:rPr>
        <w:t>Eindredactie beleidsplan, input subsidiedossier.</w:t>
      </w:r>
    </w:p>
    <w:p w:rsidR="00B30752" w:rsidRPr="006F5963" w:rsidRDefault="00B30752" w:rsidP="005E39ED">
      <w:pPr>
        <w:ind w:left="284" w:hanging="284"/>
        <w:rPr>
          <w:rFonts w:cs="Arial"/>
          <w:szCs w:val="22"/>
        </w:rPr>
      </w:pPr>
    </w:p>
    <w:p w:rsidR="00B30752" w:rsidRPr="006F5963" w:rsidRDefault="00B30752">
      <w:pPr>
        <w:rPr>
          <w:rFonts w:cs="Arial"/>
          <w:szCs w:val="22"/>
        </w:rPr>
      </w:pPr>
    </w:p>
    <w:p w:rsidR="00B30752" w:rsidRPr="006F5963" w:rsidRDefault="003961DB">
      <w:pPr>
        <w:rPr>
          <w:rFonts w:cs="Arial"/>
          <w:b/>
          <w:szCs w:val="22"/>
        </w:rPr>
      </w:pPr>
      <w:r w:rsidRPr="006F5963">
        <w:rPr>
          <w:rFonts w:cs="Arial"/>
          <w:b/>
          <w:szCs w:val="22"/>
        </w:rPr>
        <w:t xml:space="preserve">Gebruikte methodieken: </w:t>
      </w:r>
    </w:p>
    <w:p w:rsidR="00B30752" w:rsidRPr="006F5963" w:rsidRDefault="00001FE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0"/>
        <w:rPr>
          <w:rFonts w:eastAsia="Arial" w:cs="Arial"/>
          <w:color w:val="0078D7"/>
          <w:szCs w:val="22"/>
        </w:rPr>
      </w:pPr>
      <w:hyperlink r:id="rId11">
        <w:r w:rsidR="003961DB" w:rsidRPr="006F5963">
          <w:rPr>
            <w:rFonts w:eastAsia="Arial" w:cs="Arial"/>
            <w:color w:val="0000FF"/>
            <w:szCs w:val="22"/>
            <w:u w:val="single"/>
          </w:rPr>
          <w:t>Radar</w:t>
        </w:r>
      </w:hyperlink>
      <w:r w:rsidR="003961DB" w:rsidRPr="006F5963">
        <w:rPr>
          <w:rFonts w:eastAsia="Arial" w:cs="Arial"/>
          <w:color w:val="000000"/>
          <w:szCs w:val="22"/>
        </w:rPr>
        <w:t xml:space="preserve"> als kompas en Tools Socius:  </w:t>
      </w:r>
      <w:hyperlink r:id="rId12">
        <w:r w:rsidR="003961DB" w:rsidRPr="006F5963">
          <w:rPr>
            <w:rFonts w:eastAsia="Arial" w:cs="Arial"/>
            <w:color w:val="0000FF"/>
            <w:szCs w:val="22"/>
            <w:u w:val="single"/>
          </w:rPr>
          <w:t>https://beleidsplanning.socius.be/0wat-is-dit-voor-wie-is-dit-wat-kun-je-ermee-doen</w:t>
        </w:r>
      </w:hyperlink>
      <w:r w:rsidR="003961DB" w:rsidRPr="006F5963">
        <w:rPr>
          <w:rFonts w:eastAsia="Arial" w:cs="Arial"/>
          <w:color w:val="000000"/>
          <w:szCs w:val="22"/>
        </w:rPr>
        <w:t xml:space="preserve"> - </w:t>
      </w:r>
      <w:hyperlink r:id="rId13">
        <w:r w:rsidR="003961DB" w:rsidRPr="006F5963">
          <w:rPr>
            <w:rFonts w:eastAsia="Arial" w:cs="Arial"/>
            <w:color w:val="0000FF"/>
            <w:szCs w:val="22"/>
            <w:u w:val="single"/>
          </w:rPr>
          <w:t>Werkvormen: Wat? Voor wie? Wat kun je ermee doen?</w:t>
        </w:r>
      </w:hyperlink>
    </w:p>
    <w:p w:rsidR="00B30752" w:rsidRPr="006F5963" w:rsidRDefault="003961D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En checklist en input vanuit specifieke vormingen van Socius (coördinator &amp; teamleden).</w:t>
      </w:r>
    </w:p>
    <w:p w:rsidR="00B30752" w:rsidRPr="006F5963" w:rsidRDefault="003961D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Denkmodel Simon Sinek ‘Waarom – Hoe – Wat’.</w:t>
      </w:r>
    </w:p>
    <w:p w:rsidR="00B30752" w:rsidRPr="006F5963" w:rsidRDefault="003961D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Theory of Change als veranderingslogica</w:t>
      </w:r>
    </w:p>
    <w:p w:rsidR="00B30752" w:rsidRPr="006F5963" w:rsidRDefault="00B30752">
      <w:pPr>
        <w:ind w:left="360"/>
        <w:rPr>
          <w:rFonts w:cs="Arial"/>
          <w:szCs w:val="22"/>
        </w:rPr>
      </w:pPr>
    </w:p>
    <w:p w:rsidR="00B30752" w:rsidRPr="006F5963" w:rsidRDefault="003961DB">
      <w:pPr>
        <w:rPr>
          <w:rFonts w:cs="Arial"/>
          <w:b/>
          <w:szCs w:val="22"/>
        </w:rPr>
      </w:pPr>
      <w:r w:rsidRPr="006F5963">
        <w:rPr>
          <w:rFonts w:cs="Arial"/>
          <w:b/>
          <w:szCs w:val="22"/>
        </w:rPr>
        <w:t>Overleg</w:t>
      </w:r>
    </w:p>
    <w:p w:rsidR="00B30752" w:rsidRPr="006F5963" w:rsidRDefault="003961D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Bijkomend advies en  feedback gevraagd aan Socius (BP-kliniek) en via ‘peer-to-peer netwerk met vzw AMARANT.</w:t>
      </w:r>
    </w:p>
    <w:p w:rsidR="00B30752" w:rsidRPr="006F5963" w:rsidRDefault="003961D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en De Federatie via werkgroep ‘beweging’ en individuele gesprekken met staf over Missie/Visie/ strategische doelstellingen en zakelijk model.</w:t>
      </w:r>
    </w:p>
    <w:p w:rsidR="00B30752" w:rsidRPr="006F5963" w:rsidRDefault="003961D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Pedagogische visie ‘Multiliteracies’ getoetst bij prof. Kris Rutten (Pedagogie Ugent) samen met Vermeylenfonds en Jeroen Lievens (docent  UCLL &amp; Onderzoeksgroep Taal en Onderwijs KUL)</w:t>
      </w:r>
    </w:p>
    <w:p w:rsidR="00B30752" w:rsidRPr="006F5963" w:rsidRDefault="00B30752">
      <w:pPr>
        <w:rPr>
          <w:rFonts w:cs="Arial"/>
          <w:szCs w:val="22"/>
        </w:rPr>
      </w:pPr>
    </w:p>
    <w:p w:rsidR="00B30752" w:rsidRPr="006F5963" w:rsidRDefault="003961DB">
      <w:pPr>
        <w:rPr>
          <w:rFonts w:cs="Arial"/>
          <w:szCs w:val="22"/>
        </w:rPr>
      </w:pPr>
      <w:r w:rsidRPr="006F5963">
        <w:rPr>
          <w:rFonts w:cs="Arial"/>
          <w:b/>
          <w:szCs w:val="22"/>
        </w:rPr>
        <w:t>Planningsteam</w:t>
      </w:r>
      <w:r w:rsidRPr="006F5963">
        <w:rPr>
          <w:rFonts w:cs="Arial"/>
          <w:szCs w:val="22"/>
        </w:rPr>
        <w:t>:  coördinator LINC in nauwe samenwerking met teamleden LINC en RVB/AV-leden.</w:t>
      </w:r>
    </w:p>
    <w:p w:rsidR="00B30752" w:rsidRPr="006F5963" w:rsidRDefault="003961DB">
      <w:pPr>
        <w:rPr>
          <w:rFonts w:cs="Arial"/>
          <w:szCs w:val="22"/>
        </w:rPr>
      </w:pPr>
      <w:r w:rsidRPr="006F5963">
        <w:rPr>
          <w:rFonts w:cs="Arial"/>
          <w:b/>
          <w:szCs w:val="22"/>
        </w:rPr>
        <w:t>Daarnaast aftoetsen</w:t>
      </w:r>
      <w:r w:rsidRPr="006F5963">
        <w:rPr>
          <w:rFonts w:cs="Arial"/>
          <w:szCs w:val="22"/>
        </w:rPr>
        <w:t xml:space="preserve"> bij: </w:t>
      </w:r>
    </w:p>
    <w:p w:rsidR="00B30752" w:rsidRPr="006F5963" w:rsidRDefault="003961D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 xml:space="preserve">Pluizervrijwilligers (jaarlijkse Pluizerdag en via provinciale leesgroepen) </w:t>
      </w:r>
    </w:p>
    <w:p w:rsidR="00B30752" w:rsidRPr="006F5963" w:rsidRDefault="003961D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verschillende stakeholders/koepels Mediawijs, Stuurgroep Strategisch plan Geletterdheid, VVBAD, en middenveldorganisaties via focusgroep Multiliteracies en individuele gesprekken (Davidsfonds, OKRA, openbare bibliotheken dmv onze ‘Ronde van Vlaanderen’ of nav vormingen ter plaatste) .</w:t>
      </w:r>
    </w:p>
    <w:p w:rsidR="00B30752" w:rsidRPr="006F5963" w:rsidRDefault="00B30752">
      <w:pPr>
        <w:rPr>
          <w:rFonts w:cs="Arial"/>
          <w:szCs w:val="22"/>
        </w:rPr>
      </w:pPr>
    </w:p>
    <w:p w:rsidR="00B30752" w:rsidRPr="006F5963" w:rsidRDefault="003961DB" w:rsidP="006F5963">
      <w:pPr>
        <w:pStyle w:val="Kop1"/>
        <w:rPr>
          <w:rFonts w:cs="Arial"/>
          <w:sz w:val="22"/>
          <w:szCs w:val="22"/>
        </w:rPr>
      </w:pPr>
      <w:bookmarkStart w:id="8" w:name="_heading=h.3dy6vkm" w:colFirst="0" w:colLast="0"/>
      <w:bookmarkStart w:id="9" w:name="_Toc27659543"/>
      <w:bookmarkEnd w:id="8"/>
      <w:r w:rsidRPr="006F5963">
        <w:rPr>
          <w:rFonts w:cs="Arial"/>
          <w:sz w:val="22"/>
          <w:szCs w:val="22"/>
        </w:rPr>
        <w:t>INSPIRATIEDAG BRUSSEL met LINC team (16/10/18)</w:t>
      </w:r>
      <w:bookmarkEnd w:id="9"/>
    </w:p>
    <w:p w:rsidR="00B30752" w:rsidRPr="006F5963" w:rsidRDefault="00B30752">
      <w:pPr>
        <w:spacing w:line="276" w:lineRule="auto"/>
        <w:rPr>
          <w:rFonts w:cs="Arial"/>
          <w:b/>
          <w:szCs w:val="22"/>
        </w:rPr>
      </w:pPr>
    </w:p>
    <w:p w:rsidR="00B30752" w:rsidRPr="006F5963" w:rsidRDefault="003961DB" w:rsidP="006F5963">
      <w:pPr>
        <w:rPr>
          <w:b/>
        </w:rPr>
      </w:pPr>
      <w:bookmarkStart w:id="10" w:name="_heading=h.1t3h5sf" w:colFirst="0" w:colLast="0"/>
      <w:bookmarkEnd w:id="10"/>
      <w:r w:rsidRPr="006F5963">
        <w:rPr>
          <w:b/>
        </w:rPr>
        <w:t>Doel?</w:t>
      </w:r>
    </w:p>
    <w:p w:rsidR="00B30752" w:rsidRPr="006F5963" w:rsidRDefault="003961DB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als aanloop naar het volgende beleidsplan gaan we met het team op stap in Brussel met een aantal ‘inspiratiestops’. We lezen de stad…Uitwisseling van indrukken en creatieve ideeën.</w:t>
      </w:r>
    </w:p>
    <w:p w:rsidR="00B30752" w:rsidRPr="006F5963" w:rsidRDefault="003961DB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 w:cs="Arial"/>
          <w:b/>
          <w:color w:val="000000"/>
          <w:szCs w:val="22"/>
        </w:rPr>
      </w:pPr>
      <w:r w:rsidRPr="006F5963">
        <w:rPr>
          <w:rFonts w:eastAsia="Arial" w:cs="Arial"/>
          <w:b/>
          <w:color w:val="000000"/>
          <w:szCs w:val="22"/>
        </w:rPr>
        <w:t>Nieuwe missie/visie en richting van LINC bespreekbaar en tastbaar maken.</w:t>
      </w:r>
    </w:p>
    <w:p w:rsidR="00B30752" w:rsidRPr="006F5963" w:rsidRDefault="003961DB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 w:cs="Arial"/>
          <w:b/>
          <w:color w:val="000000"/>
          <w:szCs w:val="22"/>
        </w:rPr>
      </w:pPr>
      <w:r w:rsidRPr="006F5963">
        <w:rPr>
          <w:rFonts w:eastAsia="Arial" w:cs="Arial"/>
          <w:b/>
          <w:color w:val="000000"/>
          <w:szCs w:val="22"/>
        </w:rPr>
        <w:t>De drive en goesting van het team naar boven spitten;</w:t>
      </w:r>
    </w:p>
    <w:p w:rsidR="00B30752" w:rsidRPr="006F5963" w:rsidRDefault="00B30752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rFonts w:eastAsia="Arial" w:cs="Arial"/>
          <w:b/>
          <w:color w:val="000000"/>
          <w:szCs w:val="22"/>
        </w:rPr>
      </w:pPr>
    </w:p>
    <w:p w:rsidR="00B30752" w:rsidRPr="006F5963" w:rsidRDefault="003961DB" w:rsidP="006F5963">
      <w:pPr>
        <w:rPr>
          <w:b/>
        </w:rPr>
      </w:pPr>
      <w:bookmarkStart w:id="11" w:name="_heading=h.4d34og8" w:colFirst="0" w:colLast="0"/>
      <w:bookmarkEnd w:id="11"/>
      <w:r w:rsidRPr="006F5963">
        <w:rPr>
          <w:b/>
        </w:rPr>
        <w:t xml:space="preserve">Hoe?  </w:t>
      </w:r>
    </w:p>
    <w:p w:rsidR="00B30752" w:rsidRPr="006F5963" w:rsidRDefault="003961DB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Dagtrip door Brussel met heel het team, de ‘stad leren lezen’ en bezoek aan organisaties en relevante initiatieven.</w:t>
      </w:r>
    </w:p>
    <w:p w:rsidR="00B30752" w:rsidRPr="006F5963" w:rsidRDefault="003961DB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Toepassing dmv</w:t>
      </w:r>
      <w:r w:rsidRPr="006F5963">
        <w:rPr>
          <w:rFonts w:eastAsia="Arial" w:cs="Arial"/>
          <w:b/>
          <w:color w:val="000000"/>
          <w:szCs w:val="22"/>
        </w:rPr>
        <w:t xml:space="preserve"> </w:t>
      </w:r>
      <w:r w:rsidRPr="006F5963">
        <w:rPr>
          <w:rFonts w:eastAsia="Arial" w:cs="Arial"/>
          <w:color w:val="000000"/>
          <w:szCs w:val="22"/>
        </w:rPr>
        <w:t>ervaringsgerichte werkvorm op basis van ‘Kolb Leerstijlen:</w:t>
      </w:r>
    </w:p>
    <w:p w:rsidR="00B30752" w:rsidRPr="006F5963" w:rsidRDefault="003961DB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onderdompelen (concreet ervaren/ actie)</w:t>
      </w:r>
    </w:p>
    <w:p w:rsidR="00B30752" w:rsidRPr="006F5963" w:rsidRDefault="003961DB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verhelderen (reflecteren/ ontdekken)</w:t>
      </w:r>
    </w:p>
    <w:p w:rsidR="00B30752" w:rsidRPr="006F5963" w:rsidRDefault="003961DB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verklaren (conceptualiseren/ betekenis geven)</w:t>
      </w:r>
    </w:p>
    <w:p w:rsidR="00B30752" w:rsidRPr="006F5963" w:rsidRDefault="003961DB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lastRenderedPageBreak/>
        <w:t>toepassen (experimenteren/ demonstreren)</w:t>
      </w:r>
    </w:p>
    <w:p w:rsidR="00B30752" w:rsidRPr="006F5963" w:rsidRDefault="003961DB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Indrukken en verhalen delen, foto’s nemen onderweg.</w:t>
      </w:r>
    </w:p>
    <w:p w:rsidR="00B30752" w:rsidRPr="006F5963" w:rsidRDefault="00B30752">
      <w:pPr>
        <w:spacing w:line="276" w:lineRule="auto"/>
        <w:rPr>
          <w:rFonts w:cs="Arial"/>
          <w:szCs w:val="22"/>
        </w:rPr>
      </w:pPr>
    </w:p>
    <w:p w:rsidR="00B30752" w:rsidRPr="006F5963" w:rsidRDefault="003961DB" w:rsidP="006F5963">
      <w:pPr>
        <w:rPr>
          <w:b/>
        </w:rPr>
      </w:pPr>
      <w:bookmarkStart w:id="12" w:name="_heading=h.2s8eyo1" w:colFirst="0" w:colLast="0"/>
      <w:bookmarkEnd w:id="12"/>
      <w:r w:rsidRPr="006F5963">
        <w:rPr>
          <w:b/>
        </w:rPr>
        <w:t xml:space="preserve">Wat? </w:t>
      </w:r>
    </w:p>
    <w:p w:rsidR="00B30752" w:rsidRPr="006F5963" w:rsidRDefault="00B30752">
      <w:pPr>
        <w:rPr>
          <w:rFonts w:cs="Arial"/>
          <w:szCs w:val="22"/>
        </w:rPr>
      </w:pPr>
    </w:p>
    <w:p w:rsidR="00B30752" w:rsidRPr="006F5963" w:rsidRDefault="003961DB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eastAsia="Arial" w:cs="Arial"/>
          <w:color w:val="00000A"/>
          <w:szCs w:val="22"/>
        </w:rPr>
      </w:pPr>
      <w:r w:rsidRPr="006F5963">
        <w:rPr>
          <w:rFonts w:eastAsia="Arial" w:cs="Arial"/>
          <w:color w:val="00000A"/>
          <w:szCs w:val="22"/>
        </w:rPr>
        <w:t xml:space="preserve">Stad en station kruispunt van burgers, inwoners en pendelaars, geschiedenis economie en cultuur en </w:t>
      </w:r>
      <w:hyperlink r:id="rId14">
        <w:r w:rsidRPr="006F5963">
          <w:rPr>
            <w:rFonts w:eastAsia="Arial" w:cs="Arial"/>
            <w:color w:val="0000FF"/>
            <w:szCs w:val="22"/>
            <w:u w:val="single"/>
          </w:rPr>
          <w:t>Brussel-Centraal</w:t>
        </w:r>
      </w:hyperlink>
      <w:r w:rsidRPr="006F5963">
        <w:rPr>
          <w:rFonts w:eastAsia="Arial" w:cs="Arial"/>
          <w:color w:val="0000FF"/>
          <w:szCs w:val="22"/>
          <w:u w:val="single"/>
        </w:rPr>
        <w:t>;</w:t>
      </w:r>
    </w:p>
    <w:p w:rsidR="00B30752" w:rsidRPr="006F5963" w:rsidRDefault="003961DB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eastAsia="Arial" w:cs="Arial"/>
          <w:color w:val="00000A"/>
          <w:szCs w:val="22"/>
        </w:rPr>
      </w:pPr>
      <w:r w:rsidRPr="006F5963">
        <w:rPr>
          <w:rFonts w:eastAsia="Arial" w:cs="Arial"/>
          <w:color w:val="00000A"/>
          <w:szCs w:val="22"/>
        </w:rPr>
        <w:t xml:space="preserve">Digitalisering, technologie en samenleving: </w:t>
      </w:r>
      <w:hyperlink r:id="rId15">
        <w:r w:rsidRPr="006F5963">
          <w:rPr>
            <w:rFonts w:eastAsia="Arial" w:cs="Arial"/>
            <w:color w:val="0000FF"/>
            <w:szCs w:val="22"/>
            <w:u w:val="single"/>
          </w:rPr>
          <w:t>Digitaal Atelier Google</w:t>
        </w:r>
      </w:hyperlink>
      <w:r w:rsidRPr="006F5963">
        <w:rPr>
          <w:rFonts w:eastAsia="Arial" w:cs="Arial"/>
          <w:color w:val="00000A"/>
          <w:szCs w:val="22"/>
        </w:rPr>
        <w:t>.</w:t>
      </w:r>
    </w:p>
    <w:p w:rsidR="00B30752" w:rsidRPr="006F5963" w:rsidRDefault="003961DB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eastAsia="Arial" w:cs="Arial"/>
          <w:color w:val="00000A"/>
          <w:szCs w:val="22"/>
        </w:rPr>
      </w:pPr>
      <w:r w:rsidRPr="006F5963">
        <w:rPr>
          <w:rFonts w:eastAsia="Arial" w:cs="Arial"/>
          <w:color w:val="00000A"/>
          <w:szCs w:val="22"/>
        </w:rPr>
        <w:t xml:space="preserve">De bib kenniscentrum van een multiculturele stad: </w:t>
      </w:r>
      <w:hyperlink r:id="rId16">
        <w:r w:rsidRPr="006F5963">
          <w:rPr>
            <w:rFonts w:eastAsia="Arial" w:cs="Arial"/>
            <w:color w:val="0000FF"/>
            <w:szCs w:val="22"/>
            <w:u w:val="single"/>
          </w:rPr>
          <w:t>Bib Muntpunt</w:t>
        </w:r>
      </w:hyperlink>
      <w:r w:rsidRPr="006F5963">
        <w:rPr>
          <w:rFonts w:eastAsia="Arial" w:cs="Arial"/>
          <w:color w:val="00000A"/>
          <w:szCs w:val="22"/>
        </w:rPr>
        <w:t xml:space="preserve"> met hoofdbibliothecaris Leen Lekens. </w:t>
      </w:r>
    </w:p>
    <w:p w:rsidR="00B30752" w:rsidRPr="006F5963" w:rsidRDefault="003961DB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eastAsia="Arial" w:cs="Arial"/>
          <w:color w:val="00000A"/>
          <w:szCs w:val="22"/>
        </w:rPr>
      </w:pPr>
      <w:r w:rsidRPr="006F5963">
        <w:rPr>
          <w:rFonts w:eastAsia="Arial" w:cs="Arial"/>
          <w:color w:val="00000A"/>
          <w:szCs w:val="22"/>
        </w:rPr>
        <w:t xml:space="preserve">Hoe kan je de stad lerane lezen? Sint Gorikshallen met </w:t>
      </w:r>
      <w:hyperlink r:id="rId17">
        <w:r w:rsidRPr="006F5963">
          <w:rPr>
            <w:rFonts w:eastAsia="Arial" w:cs="Arial"/>
            <w:color w:val="0000FF"/>
            <w:szCs w:val="22"/>
            <w:u w:val="single"/>
          </w:rPr>
          <w:t>tentoonstelling over Erfgoed? Kinderspel!</w:t>
        </w:r>
      </w:hyperlink>
    </w:p>
    <w:p w:rsidR="00B30752" w:rsidRPr="006F5963" w:rsidRDefault="003961DB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eastAsia="Arial" w:cs="Arial"/>
          <w:color w:val="00000A"/>
          <w:szCs w:val="22"/>
        </w:rPr>
      </w:pPr>
      <w:r w:rsidRPr="006F5963">
        <w:rPr>
          <w:rFonts w:eastAsia="Arial" w:cs="Arial"/>
          <w:color w:val="00000A"/>
          <w:szCs w:val="22"/>
        </w:rPr>
        <w:t xml:space="preserve">Lunch bij </w:t>
      </w:r>
      <w:hyperlink r:id="rId18">
        <w:r w:rsidRPr="006F5963">
          <w:rPr>
            <w:rFonts w:eastAsia="Arial" w:cs="Arial"/>
            <w:color w:val="0000FF"/>
            <w:szCs w:val="22"/>
            <w:u w:val="single"/>
          </w:rPr>
          <w:t>Recyclart</w:t>
        </w:r>
      </w:hyperlink>
      <w:r w:rsidRPr="006F5963">
        <w:rPr>
          <w:rFonts w:eastAsia="Arial" w:cs="Arial"/>
          <w:color w:val="00000A"/>
          <w:szCs w:val="22"/>
        </w:rPr>
        <w:t xml:space="preserve"> (Lokale burgerinitieven en organisators van </w:t>
      </w:r>
      <w:hyperlink r:id="rId19">
        <w:r w:rsidRPr="006F5963">
          <w:rPr>
            <w:rFonts w:eastAsia="Arial" w:cs="Arial"/>
            <w:color w:val="0000FF"/>
            <w:szCs w:val="22"/>
            <w:u w:val="single"/>
          </w:rPr>
          <w:t>Zinneke Parade</w:t>
        </w:r>
      </w:hyperlink>
      <w:r w:rsidRPr="006F5963">
        <w:rPr>
          <w:rFonts w:eastAsia="Arial" w:cs="Arial"/>
          <w:color w:val="00000A"/>
          <w:szCs w:val="22"/>
        </w:rPr>
        <w:t>).</w:t>
      </w:r>
    </w:p>
    <w:p w:rsidR="00B30752" w:rsidRPr="006F5963" w:rsidRDefault="003961DB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eastAsia="Arial" w:cs="Arial"/>
          <w:color w:val="00000A"/>
          <w:szCs w:val="22"/>
        </w:rPr>
      </w:pPr>
      <w:r w:rsidRPr="006F5963">
        <w:rPr>
          <w:rFonts w:eastAsia="Arial" w:cs="Arial"/>
          <w:color w:val="00000A"/>
          <w:szCs w:val="22"/>
        </w:rPr>
        <w:t xml:space="preserve">De stad in beweging en in ontwikkeling: Marollen/Vossenplein/Justitiepaleis &amp; Espace </w:t>
      </w:r>
      <w:hyperlink r:id="rId20">
        <w:r w:rsidRPr="006F5963">
          <w:rPr>
            <w:rFonts w:eastAsia="Arial" w:cs="Arial"/>
            <w:color w:val="0000FF"/>
            <w:szCs w:val="22"/>
            <w:u w:val="single"/>
          </w:rPr>
          <w:t>Jacqmotte</w:t>
        </w:r>
      </w:hyperlink>
      <w:r w:rsidRPr="006F5963">
        <w:rPr>
          <w:rFonts w:eastAsia="Arial" w:cs="Arial"/>
          <w:color w:val="00000A"/>
          <w:szCs w:val="22"/>
        </w:rPr>
        <w:t xml:space="preserve"> / </w:t>
      </w:r>
      <w:hyperlink r:id="rId21">
        <w:r w:rsidRPr="006F5963">
          <w:rPr>
            <w:rFonts w:eastAsia="Arial" w:cs="Arial"/>
            <w:color w:val="0000FF"/>
            <w:szCs w:val="22"/>
            <w:u w:val="single"/>
          </w:rPr>
          <w:t>Conference Centre</w:t>
        </w:r>
      </w:hyperlink>
      <w:r w:rsidRPr="006F5963">
        <w:rPr>
          <w:rFonts w:eastAsia="Arial" w:cs="Arial"/>
          <w:color w:val="00000A"/>
          <w:szCs w:val="22"/>
        </w:rPr>
        <w:t xml:space="preserve"> - Belgisch agentschap ontwikkelingssamenwerking </w:t>
      </w:r>
      <w:hyperlink r:id="rId22">
        <w:r w:rsidRPr="006F5963">
          <w:rPr>
            <w:rFonts w:eastAsia="Arial" w:cs="Arial"/>
            <w:color w:val="0000FF"/>
            <w:szCs w:val="22"/>
            <w:u w:val="single"/>
          </w:rPr>
          <w:t>Enabel/SDGs</w:t>
        </w:r>
      </w:hyperlink>
      <w:r w:rsidRPr="006F5963">
        <w:rPr>
          <w:rFonts w:eastAsia="Arial" w:cs="Arial"/>
          <w:color w:val="0000FF"/>
          <w:szCs w:val="22"/>
          <w:u w:val="single"/>
        </w:rPr>
        <w:t>.</w:t>
      </w:r>
    </w:p>
    <w:p w:rsidR="00B30752" w:rsidRPr="006F5963" w:rsidRDefault="003961DB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eastAsia="Arial" w:cs="Arial"/>
          <w:color w:val="0000FF"/>
          <w:szCs w:val="22"/>
          <w:u w:val="single"/>
        </w:rPr>
      </w:pPr>
      <w:r w:rsidRPr="006F5963">
        <w:rPr>
          <w:rFonts w:eastAsia="Arial" w:cs="Arial"/>
          <w:color w:val="00000A"/>
          <w:szCs w:val="22"/>
        </w:rPr>
        <w:t xml:space="preserve">En Wereldburgerschapseducatie met  </w:t>
      </w:r>
      <w:r w:rsidRPr="006F5963">
        <w:rPr>
          <w:rFonts w:eastAsia="Arial" w:cs="Arial"/>
          <w:color w:val="0000FF"/>
          <w:szCs w:val="22"/>
          <w:u w:val="single"/>
        </w:rPr>
        <w:t>Kleur Bekennen</w:t>
      </w:r>
    </w:p>
    <w:p w:rsidR="00B30752" w:rsidRPr="006F5963" w:rsidRDefault="00B30752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eastAsia="Arial" w:cs="Arial"/>
          <w:color w:val="00000A"/>
          <w:szCs w:val="22"/>
        </w:rPr>
      </w:pPr>
    </w:p>
    <w:p w:rsidR="00B30752" w:rsidRPr="006F5963" w:rsidRDefault="003961DB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A"/>
          <w:szCs w:val="22"/>
        </w:rPr>
        <w:t xml:space="preserve">Wat hebben we (door tijdsgebrek) niet kunnen bezoeken?  Collectif Alpha, Koning Albert bibliotheek, Bozar, </w:t>
      </w:r>
      <w:r w:rsidRPr="006F5963">
        <w:rPr>
          <w:rFonts w:eastAsia="Arial" w:cs="Arial"/>
          <w:color w:val="545454"/>
          <w:szCs w:val="22"/>
          <w:highlight w:val="white"/>
        </w:rPr>
        <w:t> </w:t>
      </w:r>
      <w:r w:rsidRPr="006F5963">
        <w:rPr>
          <w:rFonts w:eastAsia="Arial" w:cs="Arial"/>
          <w:color w:val="000000"/>
          <w:szCs w:val="22"/>
          <w:highlight w:val="white"/>
        </w:rPr>
        <w:t>Africa Museum in Tervuren, National Bank enz. (Alfabestisering Fr. Gemeenschap, National bibliotheek, cultuur/kunst-educatie, dekolonisering, financiële geletterdheid)</w:t>
      </w:r>
    </w:p>
    <w:p w:rsidR="00B30752" w:rsidRPr="006F5963" w:rsidRDefault="00B30752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eastAsia="Arial" w:cs="Arial"/>
          <w:color w:val="00000A"/>
          <w:szCs w:val="22"/>
        </w:rPr>
      </w:pPr>
    </w:p>
    <w:p w:rsidR="00B30752" w:rsidRPr="006F5963" w:rsidRDefault="00B30752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88" w:lineRule="auto"/>
        <w:rPr>
          <w:rFonts w:eastAsia="Arial" w:cs="Arial"/>
          <w:color w:val="00000A"/>
          <w:szCs w:val="22"/>
        </w:rPr>
      </w:pPr>
    </w:p>
    <w:p w:rsidR="00B30752" w:rsidRPr="006F5963" w:rsidRDefault="003961DB" w:rsidP="006F5963">
      <w:pPr>
        <w:rPr>
          <w:b/>
        </w:rPr>
      </w:pPr>
      <w:bookmarkStart w:id="13" w:name="_heading=h.17dp8vu" w:colFirst="0" w:colLast="0"/>
      <w:bookmarkEnd w:id="13"/>
      <w:r w:rsidRPr="006F5963">
        <w:rPr>
          <w:b/>
        </w:rPr>
        <w:t>Mindmap</w:t>
      </w:r>
    </w:p>
    <w:p w:rsidR="006F5963" w:rsidRPr="006F5963" w:rsidRDefault="006F5963" w:rsidP="006F5963">
      <w:pPr>
        <w:rPr>
          <w:rFonts w:cs="Arial"/>
          <w:szCs w:val="22"/>
          <w:lang w:val="nl" w:eastAsia="en-US"/>
        </w:rPr>
      </w:pPr>
    </w:p>
    <w:p w:rsidR="00B30752" w:rsidRPr="006F5963" w:rsidRDefault="003961DB" w:rsidP="005E39ED">
      <w:pPr>
        <w:widowControl/>
        <w:pBdr>
          <w:top w:val="nil"/>
          <w:left w:val="nil"/>
          <w:bottom w:val="nil"/>
          <w:right w:val="nil"/>
          <w:between w:val="nil"/>
        </w:pBdr>
        <w:spacing w:after="140" w:line="288" w:lineRule="auto"/>
        <w:jc w:val="center"/>
        <w:rPr>
          <w:rFonts w:eastAsia="Arial" w:cs="Arial"/>
          <w:color w:val="00000A"/>
          <w:szCs w:val="22"/>
        </w:rPr>
      </w:pPr>
      <w:r w:rsidRPr="006F5963">
        <w:rPr>
          <w:rFonts w:eastAsia="Arial" w:cs="Arial"/>
          <w:noProof/>
          <w:color w:val="00000A"/>
          <w:szCs w:val="22"/>
        </w:rPr>
        <w:drawing>
          <wp:inline distT="0" distB="0" distL="0" distR="0" wp14:anchorId="5CCA4FF6" wp14:editId="586A7452">
            <wp:extent cx="2767330" cy="1767608"/>
            <wp:effectExtent l="0" t="0" r="0" b="4445"/>
            <wp:docPr id="3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017" cy="1775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E39ED" w:rsidRPr="006F5963">
        <w:rPr>
          <w:rFonts w:cs="Arial"/>
          <w:noProof/>
          <w:color w:val="212121"/>
          <w:szCs w:val="22"/>
        </w:rPr>
        <w:drawing>
          <wp:inline distT="0" distB="0" distL="0" distR="0" wp14:anchorId="06FD5378" wp14:editId="3F77E8BA">
            <wp:extent cx="2392680" cy="1794510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xl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52" w:rsidRPr="006F5963" w:rsidRDefault="00B30752">
      <w:pPr>
        <w:widowControl/>
        <w:spacing w:after="160" w:line="259" w:lineRule="auto"/>
        <w:rPr>
          <w:rFonts w:cs="Arial"/>
          <w:color w:val="212121"/>
          <w:szCs w:val="22"/>
        </w:rPr>
      </w:pPr>
    </w:p>
    <w:p w:rsidR="005E39ED" w:rsidRPr="006F5963" w:rsidRDefault="005E39ED">
      <w:pPr>
        <w:widowControl/>
        <w:spacing w:after="160" w:line="259" w:lineRule="auto"/>
        <w:rPr>
          <w:rFonts w:cs="Arial"/>
          <w:color w:val="212121"/>
          <w:szCs w:val="22"/>
        </w:rPr>
      </w:pPr>
    </w:p>
    <w:p w:rsidR="00B30752" w:rsidRPr="006F5963" w:rsidRDefault="00B30752">
      <w:pPr>
        <w:rPr>
          <w:rFonts w:cs="Arial"/>
          <w:color w:val="212121"/>
          <w:szCs w:val="22"/>
        </w:rPr>
      </w:pPr>
    </w:p>
    <w:p w:rsidR="00B30752" w:rsidRPr="006F5963" w:rsidRDefault="003961DB" w:rsidP="006F5963">
      <w:pPr>
        <w:pStyle w:val="Kop1"/>
      </w:pPr>
      <w:bookmarkStart w:id="14" w:name="_heading=h.3rdcrjn" w:colFirst="0" w:colLast="0"/>
      <w:bookmarkStart w:id="15" w:name="_Toc27659544"/>
      <w:bookmarkEnd w:id="14"/>
      <w:r w:rsidRPr="006F5963">
        <w:t>TEAMOVERLEG (sept – dec ‘18): “Hop naar het volgende beleidsplan '21-'25”</w:t>
      </w:r>
      <w:bookmarkEnd w:id="15"/>
    </w:p>
    <w:p w:rsidR="00B30752" w:rsidRPr="006F5963" w:rsidRDefault="00B30752">
      <w:pPr>
        <w:rPr>
          <w:rFonts w:cs="Arial"/>
          <w:szCs w:val="22"/>
        </w:rPr>
      </w:pPr>
    </w:p>
    <w:p w:rsidR="00B30752" w:rsidRPr="006F5963" w:rsidRDefault="00B30752">
      <w:pPr>
        <w:rPr>
          <w:rFonts w:cs="Arial"/>
          <w:szCs w:val="22"/>
        </w:rPr>
      </w:pPr>
    </w:p>
    <w:p w:rsidR="00B30752" w:rsidRPr="006F5963" w:rsidRDefault="003961DB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Oogst verwerken van de resultaten van de interne ‘doorstartoperatie’ en voorbereiding visitatiecommissie; Ruwe planning samenstellen.</w:t>
      </w:r>
    </w:p>
    <w:p w:rsidR="00B30752" w:rsidRPr="006F5963" w:rsidRDefault="00B30752">
      <w:pPr>
        <w:rPr>
          <w:rFonts w:cs="Arial"/>
          <w:szCs w:val="22"/>
        </w:rPr>
      </w:pPr>
    </w:p>
    <w:p w:rsidR="00B30752" w:rsidRPr="006F5963" w:rsidRDefault="003961DB">
      <w:pPr>
        <w:numPr>
          <w:ilvl w:val="0"/>
          <w:numId w:val="14"/>
        </w:numPr>
        <w:ind w:left="720" w:hanging="360"/>
        <w:rPr>
          <w:rFonts w:cs="Arial"/>
          <w:szCs w:val="22"/>
        </w:rPr>
      </w:pPr>
      <w:r w:rsidRPr="006F5963">
        <w:rPr>
          <w:rFonts w:cs="Arial"/>
          <w:szCs w:val="22"/>
        </w:rPr>
        <w:t>Contextanalyse (artikels DS &amp; VUCA)</w:t>
      </w:r>
    </w:p>
    <w:p w:rsidR="00B30752" w:rsidRPr="006F5963" w:rsidRDefault="003961DB">
      <w:pPr>
        <w:numPr>
          <w:ilvl w:val="0"/>
          <w:numId w:val="14"/>
        </w:numPr>
        <w:ind w:left="720" w:hanging="360"/>
        <w:rPr>
          <w:rFonts w:cs="Arial"/>
          <w:szCs w:val="22"/>
        </w:rPr>
      </w:pPr>
      <w:r w:rsidRPr="006F5963">
        <w:rPr>
          <w:rFonts w:cs="Arial"/>
          <w:szCs w:val="22"/>
        </w:rPr>
        <w:lastRenderedPageBreak/>
        <w:t>Stakeholdersanalyse.</w:t>
      </w:r>
    </w:p>
    <w:p w:rsidR="00B30752" w:rsidRPr="006F5963" w:rsidRDefault="003961DB">
      <w:pPr>
        <w:numPr>
          <w:ilvl w:val="0"/>
          <w:numId w:val="14"/>
        </w:numPr>
        <w:ind w:left="720" w:hanging="360"/>
        <w:rPr>
          <w:rFonts w:cs="Arial"/>
          <w:szCs w:val="22"/>
        </w:rPr>
      </w:pPr>
      <w:r w:rsidRPr="006F5963">
        <w:rPr>
          <w:rFonts w:cs="Arial"/>
          <w:szCs w:val="22"/>
        </w:rPr>
        <w:t>Businessmodel met verdienmodel.</w:t>
      </w:r>
    </w:p>
    <w:p w:rsidR="00B30752" w:rsidRPr="006F5963" w:rsidRDefault="003961DB">
      <w:pPr>
        <w:numPr>
          <w:ilvl w:val="0"/>
          <w:numId w:val="14"/>
        </w:numPr>
        <w:ind w:left="720" w:hanging="360"/>
        <w:rPr>
          <w:rFonts w:cs="Arial"/>
          <w:szCs w:val="22"/>
        </w:rPr>
      </w:pPr>
      <w:r w:rsidRPr="006F5963">
        <w:rPr>
          <w:rFonts w:cs="Arial"/>
          <w:szCs w:val="22"/>
        </w:rPr>
        <w:t xml:space="preserve">MVA tekst: maatschappelijke inbedding </w:t>
      </w:r>
    </w:p>
    <w:p w:rsidR="00B30752" w:rsidRPr="006F5963" w:rsidRDefault="003961DB">
      <w:pPr>
        <w:numPr>
          <w:ilvl w:val="0"/>
          <w:numId w:val="14"/>
        </w:numPr>
        <w:ind w:left="720" w:hanging="360"/>
        <w:rPr>
          <w:rFonts w:cs="Arial"/>
          <w:szCs w:val="22"/>
        </w:rPr>
      </w:pPr>
      <w:r w:rsidRPr="006F5963">
        <w:rPr>
          <w:rFonts w:cs="Arial"/>
          <w:szCs w:val="22"/>
        </w:rPr>
        <w:t>en pedagogische inbedding (ToC)</w:t>
      </w:r>
    </w:p>
    <w:p w:rsidR="00B30752" w:rsidRPr="006F5963" w:rsidRDefault="00B30752" w:rsidP="00F266AE">
      <w:pPr>
        <w:pStyle w:val="Kop2"/>
        <w:numPr>
          <w:ilvl w:val="0"/>
          <w:numId w:val="0"/>
        </w:numPr>
        <w:ind w:left="576"/>
      </w:pPr>
    </w:p>
    <w:p w:rsidR="00B30752" w:rsidRPr="006F5963" w:rsidRDefault="003961DB" w:rsidP="006F5963">
      <w:pPr>
        <w:rPr>
          <w:b/>
        </w:rPr>
      </w:pPr>
      <w:bookmarkStart w:id="16" w:name="_heading=h.26in1rg" w:colFirst="0" w:colLast="0"/>
      <w:bookmarkEnd w:id="16"/>
      <w:r w:rsidRPr="006F5963">
        <w:rPr>
          <w:b/>
        </w:rPr>
        <w:t xml:space="preserve">3.1 Telkens 3 vragen, wat doen we met deze oogst? </w:t>
      </w:r>
    </w:p>
    <w:p w:rsidR="00B30752" w:rsidRPr="006F5963" w:rsidRDefault="003961D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 xml:space="preserve">Relevant  (bijna onveranderd meenemen) </w:t>
      </w:r>
    </w:p>
    <w:p w:rsidR="00B30752" w:rsidRPr="006F5963" w:rsidRDefault="003961D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 xml:space="preserve">OF actualiseren dus toetsen &amp; aanpassen aan context van 2019/2025 </w:t>
      </w:r>
    </w:p>
    <w:p w:rsidR="00B30752" w:rsidRPr="006F5963" w:rsidRDefault="003961D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OF verdiepen (vergt meer tijd/energie voor onderzoek)</w:t>
      </w:r>
    </w:p>
    <w:p w:rsidR="00B30752" w:rsidRPr="006F5963" w:rsidRDefault="003961DB" w:rsidP="006F5963">
      <w:pPr>
        <w:rPr>
          <w:b/>
        </w:rPr>
      </w:pPr>
      <w:bookmarkStart w:id="17" w:name="_heading=h.lnxbz9" w:colFirst="0" w:colLast="0"/>
      <w:bookmarkEnd w:id="17"/>
      <w:r w:rsidRPr="006F5963">
        <w:rPr>
          <w:b/>
        </w:rPr>
        <w:t>3.2 Over welke CIJFERMATERIAAL 2018 beschikken we?</w:t>
      </w:r>
    </w:p>
    <w:p w:rsidR="00B30752" w:rsidRPr="006F5963" w:rsidRDefault="003961D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Bevraging klanten</w:t>
      </w:r>
    </w:p>
    <w:p w:rsidR="00B30752" w:rsidRPr="006F5963" w:rsidRDefault="003961D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Synthese vormingen overzicht 2018.</w:t>
      </w:r>
    </w:p>
    <w:p w:rsidR="00B30752" w:rsidRPr="006F5963" w:rsidRDefault="003961D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Begroting.</w:t>
      </w:r>
    </w:p>
    <w:p w:rsidR="00B30752" w:rsidRPr="006F5963" w:rsidRDefault="00B30752">
      <w:pPr>
        <w:rPr>
          <w:rFonts w:cs="Arial"/>
          <w:szCs w:val="22"/>
        </w:rPr>
      </w:pPr>
    </w:p>
    <w:p w:rsidR="00B30752" w:rsidRPr="006F5963" w:rsidRDefault="003961DB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IKIGAI: persoonlijke clusters van interesses &amp; talenten opmaken en delen met mekaar.</w:t>
      </w:r>
    </w:p>
    <w:p w:rsidR="00B30752" w:rsidRPr="006F5963" w:rsidRDefault="003961DB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DROOMSESSIE : projectie waar wil je graag dat LINC naartoe vaart in een verre toekomst.</w:t>
      </w:r>
    </w:p>
    <w:p w:rsidR="00B30752" w:rsidRPr="006F5963" w:rsidRDefault="003961DB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Welke ambitie stekllen we als team voorop voor LINC  (op lange termijn).</w:t>
      </w:r>
    </w:p>
    <w:p w:rsidR="00B30752" w:rsidRPr="006F5963" w:rsidRDefault="003961DB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Input samenbrengen, visualiseren/clusteren en bespreken met het team.</w:t>
      </w:r>
    </w:p>
    <w:p w:rsidR="00B30752" w:rsidRPr="006F5963" w:rsidRDefault="003961DB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WAARDEN: oefening mbt individuele waarden samenbrengen en gemeenschappelijke cluster bepalen.</w:t>
      </w:r>
    </w:p>
    <w:p w:rsidR="00B30752" w:rsidRPr="006F5963" w:rsidRDefault="003961DB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WOORDENMUSEUM: een wereld van woorden en concepten, interactieve oefening om de verschillende concepten of jargon beter te begrijpen en onze eigen vocabularium samen te stellen.  bv transliteracy/multiliteracies, decreet, rollen en functies etc  Eerste invulling vanuit Hoe vuillen we dat in voor LINC?</w:t>
      </w:r>
    </w:p>
    <w:p w:rsidR="00B30752" w:rsidRPr="006F5963" w:rsidRDefault="003961DB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 xml:space="preserve">Eerste oefening om bouwstenen te bepalen en aanloop naar nieuwe missie visie. </w:t>
      </w:r>
    </w:p>
    <w:p w:rsidR="00B30752" w:rsidRPr="006F5963" w:rsidRDefault="003961DB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 xml:space="preserve">Eerste terugkoppeling en bespreking op de AV </w:t>
      </w:r>
    </w:p>
    <w:p w:rsidR="00B30752" w:rsidRPr="006F5963" w:rsidRDefault="00B30752">
      <w:pPr>
        <w:rPr>
          <w:rFonts w:cs="Arial"/>
          <w:szCs w:val="22"/>
        </w:rPr>
      </w:pPr>
    </w:p>
    <w:p w:rsidR="00B30752" w:rsidRPr="006F5963" w:rsidRDefault="00B30752">
      <w:pPr>
        <w:rPr>
          <w:rFonts w:cs="Arial"/>
          <w:szCs w:val="22"/>
        </w:rPr>
      </w:pPr>
    </w:p>
    <w:p w:rsidR="00B30752" w:rsidRPr="006F5963" w:rsidRDefault="003961DB" w:rsidP="006F5963">
      <w:pPr>
        <w:pStyle w:val="Kop1"/>
      </w:pPr>
      <w:bookmarkStart w:id="18" w:name="_heading=h.35nkun2" w:colFirst="0" w:colLast="0"/>
      <w:bookmarkStart w:id="19" w:name="_heading=h.44sinio" w:colFirst="0" w:colLast="0"/>
      <w:bookmarkStart w:id="20" w:name="_Toc27659545"/>
      <w:bookmarkEnd w:id="18"/>
      <w:bookmarkEnd w:id="19"/>
      <w:r w:rsidRPr="006F5963">
        <w:t>TEAMOVERLEG jan – juni ‘19</w:t>
      </w:r>
      <w:bookmarkEnd w:id="20"/>
    </w:p>
    <w:p w:rsidR="00B30752" w:rsidRPr="006F5963" w:rsidRDefault="00B30752">
      <w:pPr>
        <w:rPr>
          <w:rFonts w:cs="Arial"/>
          <w:szCs w:val="22"/>
        </w:rPr>
      </w:pPr>
    </w:p>
    <w:p w:rsidR="00B30752" w:rsidRPr="006F5963" w:rsidRDefault="003961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RADAR als kompas om de 8 fases vorm t egeven. Doelstelling: tegen juni 2019: 6 vd 8 fases doorlopen.  ‘Loops’ maken is mogelijk (terugkeren naar de vorige fase omwille van verbeteringen, verdiepingen, cooriecties, bijsturingen).</w:t>
      </w:r>
    </w:p>
    <w:p w:rsidR="00B30752" w:rsidRPr="006F5963" w:rsidRDefault="003961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 w:cs="Arial"/>
          <w:color w:val="000000"/>
          <w:szCs w:val="22"/>
        </w:rPr>
      </w:pPr>
      <w:bookmarkStart w:id="21" w:name="_heading=h.2jxsxqh" w:colFirst="0" w:colLast="0"/>
      <w:bookmarkEnd w:id="21"/>
      <w:r w:rsidRPr="006F5963">
        <w:rPr>
          <w:rFonts w:eastAsia="Arial" w:cs="Arial"/>
          <w:color w:val="000000"/>
          <w:szCs w:val="22"/>
        </w:rPr>
        <w:t>Tool Socius:</w:t>
      </w:r>
      <w:r w:rsidRPr="006F5963">
        <w:rPr>
          <w:rFonts w:eastAsia="Arial" w:cs="Arial"/>
          <w:b/>
          <w:color w:val="000000"/>
          <w:szCs w:val="22"/>
        </w:rPr>
        <w:t xml:space="preserve"> </w:t>
      </w:r>
      <w:r w:rsidRPr="006F5963">
        <w:rPr>
          <w:rFonts w:eastAsia="Arial" w:cs="Arial"/>
          <w:color w:val="000000"/>
          <w:szCs w:val="22"/>
        </w:rPr>
        <w:t>specifiek schema voor missie/visie: eerste ruw ontwerp.</w:t>
      </w:r>
    </w:p>
    <w:p w:rsidR="00B30752" w:rsidRPr="006F5963" w:rsidRDefault="003961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ROLLEN en FUNCTIES: begrijpend lezen: zie ppt met uitleg Socius: begrijpt iedereen wat daar staat? Hoe vullen we deze definities in voor LINC? Zie ook:</w:t>
      </w:r>
    </w:p>
    <w:p w:rsidR="00B30752" w:rsidRPr="006F5963" w:rsidRDefault="00001FEF">
      <w:pPr>
        <w:widowControl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 w:cs="Arial"/>
          <w:color w:val="000000"/>
          <w:szCs w:val="22"/>
        </w:rPr>
      </w:pPr>
      <w:hyperlink r:id="rId25">
        <w:r w:rsidR="003961DB" w:rsidRPr="006F5963">
          <w:rPr>
            <w:rFonts w:eastAsia="Arial" w:cs="Arial"/>
            <w:color w:val="0563C1"/>
            <w:szCs w:val="22"/>
            <w:u w:val="single"/>
          </w:rPr>
          <w:t>https://www.socius.be/sociaal-culturele-rollen/</w:t>
        </w:r>
      </w:hyperlink>
    </w:p>
    <w:p w:rsidR="00B30752" w:rsidRPr="006F5963" w:rsidRDefault="00001FEF">
      <w:pPr>
        <w:widowControl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 w:cs="Arial"/>
          <w:color w:val="000000"/>
          <w:szCs w:val="22"/>
        </w:rPr>
      </w:pPr>
      <w:hyperlink r:id="rId26">
        <w:r w:rsidR="003961DB" w:rsidRPr="006F5963">
          <w:rPr>
            <w:rFonts w:eastAsia="Arial" w:cs="Arial"/>
            <w:color w:val="0563C1"/>
            <w:szCs w:val="22"/>
            <w:u w:val="single"/>
          </w:rPr>
          <w:t>https://www.socius.be/functies-en-functiemix/</w:t>
        </w:r>
      </w:hyperlink>
    </w:p>
    <w:p w:rsidR="00B30752" w:rsidRPr="006F5963" w:rsidRDefault="003961DB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 xml:space="preserve">Verheldering vragen aan DF/Socius ivm specifieke definities/onderdelen van de (verplichte) “rollen”. </w:t>
      </w:r>
    </w:p>
    <w:p w:rsidR="00B30752" w:rsidRPr="006F5963" w:rsidRDefault="003961DB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Arial" w:cs="Arial"/>
          <w:b/>
          <w:color w:val="000000"/>
          <w:szCs w:val="22"/>
        </w:rPr>
      </w:pPr>
      <w:r w:rsidRPr="006F5963">
        <w:rPr>
          <w:rFonts w:eastAsia="Arial" w:cs="Arial"/>
          <w:b/>
          <w:color w:val="000000"/>
          <w:szCs w:val="22"/>
        </w:rPr>
        <w:t>Functiemix samenstellen.</w:t>
      </w:r>
    </w:p>
    <w:p w:rsidR="00B30752" w:rsidRPr="006F5963" w:rsidRDefault="003961DB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Arial" w:cs="Arial"/>
          <w:color w:val="000000"/>
          <w:szCs w:val="22"/>
        </w:rPr>
      </w:pPr>
      <w:bookmarkStart w:id="22" w:name="_heading=h.z337ya" w:colFirst="0" w:colLast="0"/>
      <w:bookmarkEnd w:id="22"/>
      <w:r w:rsidRPr="006F5963">
        <w:rPr>
          <w:rFonts w:eastAsia="Arial" w:cs="Arial"/>
          <w:b/>
          <w:color w:val="000000"/>
          <w:szCs w:val="22"/>
        </w:rPr>
        <w:t>Toepassing van ToC</w:t>
      </w:r>
      <w:r w:rsidRPr="006F5963">
        <w:rPr>
          <w:rFonts w:eastAsia="Arial" w:cs="Arial"/>
          <w:color w:val="000000"/>
          <w:szCs w:val="22"/>
          <w:vertAlign w:val="superscript"/>
        </w:rPr>
        <w:footnoteReference w:id="1"/>
      </w:r>
      <w:r w:rsidRPr="006F5963">
        <w:rPr>
          <w:rFonts w:eastAsia="Arial" w:cs="Arial"/>
          <w:color w:val="000000"/>
          <w:szCs w:val="22"/>
        </w:rPr>
        <w:t xml:space="preserve"> (Theory of Change) welke veranderingslogica willen we vooropstellen:  elke impact willen we bekomen (welke indicatoren?), welk aangepast en concreet aanbod stellen we samen? Persona’s en contexten van stakeholders/prospects meenemen in de strategie.</w:t>
      </w:r>
    </w:p>
    <w:p w:rsidR="00B30752" w:rsidRPr="006F5963" w:rsidRDefault="003961DB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  <w:jc w:val="center"/>
        <w:rPr>
          <w:rFonts w:cs="Arial"/>
          <w:szCs w:val="22"/>
        </w:rPr>
      </w:pPr>
      <w:r w:rsidRPr="006F5963">
        <w:rPr>
          <w:rFonts w:cs="Arial"/>
          <w:noProof/>
          <w:szCs w:val="22"/>
        </w:rPr>
        <w:lastRenderedPageBreak/>
        <w:drawing>
          <wp:inline distT="0" distB="0" distL="0" distR="0" wp14:anchorId="76280201" wp14:editId="77E1E9C7">
            <wp:extent cx="5231315" cy="2942615"/>
            <wp:effectExtent l="0" t="0" r="0" b="0"/>
            <wp:docPr id="3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1315" cy="2942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0752" w:rsidRPr="006F5963" w:rsidRDefault="003961D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Arial" w:cs="Arial"/>
          <w:b/>
          <w:color w:val="000000"/>
          <w:szCs w:val="22"/>
          <w:u w:val="single"/>
        </w:rPr>
      </w:pPr>
      <w:r w:rsidRPr="006F5963">
        <w:rPr>
          <w:rFonts w:eastAsia="Arial" w:cs="Arial"/>
          <w:color w:val="000000"/>
          <w:szCs w:val="22"/>
        </w:rPr>
        <w:t xml:space="preserve">Werktitel: </w:t>
      </w:r>
      <w:r w:rsidRPr="006F5963">
        <w:rPr>
          <w:rFonts w:eastAsia="Arial" w:cs="Arial"/>
          <w:b/>
          <w:color w:val="000000"/>
          <w:szCs w:val="22"/>
        </w:rPr>
        <w:t>“LINC 3.0 Hop naar 2025”:</w:t>
      </w:r>
      <w:r w:rsidRPr="006F5963">
        <w:rPr>
          <w:rFonts w:eastAsia="Arial" w:cs="Arial"/>
          <w:color w:val="000000"/>
          <w:szCs w:val="22"/>
        </w:rPr>
        <w:t xml:space="preserve"> We bundelen de bouwstenen van het BP en de nieuwe Missie Visie.</w:t>
      </w:r>
    </w:p>
    <w:p w:rsidR="00B30752" w:rsidRPr="006F5963" w:rsidRDefault="00B3075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 w:hanging="720"/>
        <w:rPr>
          <w:rFonts w:cs="Arial"/>
          <w:b/>
          <w:color w:val="000000"/>
          <w:szCs w:val="22"/>
          <w:u w:val="single"/>
        </w:rPr>
      </w:pPr>
    </w:p>
    <w:p w:rsidR="00B30752" w:rsidRPr="006F5963" w:rsidRDefault="003961DB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b/>
          <w:color w:val="000000"/>
          <w:szCs w:val="22"/>
        </w:rPr>
        <w:t>EVALUEREN</w:t>
      </w:r>
      <w:r w:rsidRPr="006F5963">
        <w:rPr>
          <w:rFonts w:eastAsia="Arial" w:cs="Arial"/>
          <w:color w:val="000000"/>
          <w:szCs w:val="22"/>
        </w:rPr>
        <w:t xml:space="preserve"> en wat nemen we mee naar de volgende stappen.</w:t>
      </w:r>
    </w:p>
    <w:p w:rsidR="00B30752" w:rsidRPr="006F5963" w:rsidRDefault="00B30752">
      <w:pPr>
        <w:rPr>
          <w:rFonts w:cs="Arial"/>
          <w:szCs w:val="22"/>
        </w:rPr>
      </w:pPr>
    </w:p>
    <w:p w:rsidR="00B30752" w:rsidRPr="006F5963" w:rsidRDefault="003961DB" w:rsidP="006F5963">
      <w:pPr>
        <w:pStyle w:val="Kop1"/>
      </w:pPr>
      <w:bookmarkStart w:id="23" w:name="_heading=h.3j2qqm3" w:colFirst="0" w:colLast="0"/>
      <w:bookmarkStart w:id="24" w:name="_heading=h.1y810tw" w:colFirst="0" w:colLast="0"/>
      <w:bookmarkStart w:id="25" w:name="_Toc27659546"/>
      <w:bookmarkEnd w:id="23"/>
      <w:bookmarkEnd w:id="24"/>
      <w:r w:rsidRPr="006F5963">
        <w:t>TEAMOVERLEG september – december</w:t>
      </w:r>
      <w:r w:rsidR="00601301">
        <w:t xml:space="preserve"> ‘19</w:t>
      </w:r>
      <w:bookmarkEnd w:id="25"/>
    </w:p>
    <w:p w:rsidR="00B30752" w:rsidRPr="006F5963" w:rsidRDefault="00B30752">
      <w:pPr>
        <w:rPr>
          <w:rFonts w:cs="Arial"/>
          <w:szCs w:val="22"/>
        </w:rPr>
      </w:pPr>
    </w:p>
    <w:p w:rsidR="00B30752" w:rsidRPr="006F5963" w:rsidRDefault="003961DB">
      <w:pPr>
        <w:rPr>
          <w:rFonts w:cs="Arial"/>
          <w:szCs w:val="22"/>
        </w:rPr>
      </w:pPr>
      <w:r w:rsidRPr="006F5963">
        <w:rPr>
          <w:rFonts w:cs="Arial"/>
          <w:szCs w:val="22"/>
        </w:rPr>
        <w:t>Finaliseren, verdiepen en verfijnen en afstemmen van verschillende  onderdelen</w:t>
      </w:r>
    </w:p>
    <w:p w:rsidR="00B30752" w:rsidRPr="006F5963" w:rsidRDefault="003961D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Bouwstenen samenstellen: verschillende onderdelen van het BP verder uitdiepen bepalen.</w:t>
      </w:r>
    </w:p>
    <w:p w:rsidR="00B30752" w:rsidRPr="006F5963" w:rsidRDefault="003961D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Van beleidsuitdagingen naar beleidskeuzes</w:t>
      </w:r>
    </w:p>
    <w:p w:rsidR="00B30752" w:rsidRPr="006F5963" w:rsidRDefault="003961D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Opmaken doelenkader</w:t>
      </w:r>
    </w:p>
    <w:p w:rsidR="00B30752" w:rsidRPr="006F5963" w:rsidRDefault="003961D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Zakelijke plannen en beleidsvoering</w:t>
      </w:r>
    </w:p>
    <w:p w:rsidR="00B30752" w:rsidRPr="006F5963" w:rsidRDefault="00B30752">
      <w:pPr>
        <w:rPr>
          <w:rFonts w:cs="Arial"/>
          <w:szCs w:val="22"/>
        </w:rPr>
      </w:pPr>
    </w:p>
    <w:p w:rsidR="00B30752" w:rsidRPr="006F5963" w:rsidRDefault="003961DB">
      <w:pPr>
        <w:rPr>
          <w:rFonts w:cs="Arial"/>
          <w:szCs w:val="22"/>
        </w:rPr>
      </w:pPr>
      <w:r w:rsidRPr="006F5963">
        <w:rPr>
          <w:rFonts w:cs="Arial"/>
          <w:szCs w:val="22"/>
        </w:rPr>
        <w:t>December:</w:t>
      </w:r>
    </w:p>
    <w:p w:rsidR="00B30752" w:rsidRPr="006F5963" w:rsidRDefault="003961DB">
      <w:pPr>
        <w:widowControl/>
        <w:numPr>
          <w:ilvl w:val="0"/>
          <w:numId w:val="12"/>
        </w:numPr>
        <w:spacing w:before="280"/>
        <w:jc w:val="both"/>
        <w:rPr>
          <w:rFonts w:cs="Arial"/>
          <w:szCs w:val="22"/>
        </w:rPr>
      </w:pPr>
      <w:r w:rsidRPr="006F5963">
        <w:rPr>
          <w:rFonts w:cs="Arial"/>
          <w:szCs w:val="22"/>
        </w:rPr>
        <w:t>Draft BP: samenstelling teksten verschillende onderdelen, redactie, onderlinge linken/doorverwijzingen/verbanden bepalen.</w:t>
      </w:r>
    </w:p>
    <w:p w:rsidR="00B30752" w:rsidRPr="006F5963" w:rsidRDefault="003961DB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Cs w:val="22"/>
        </w:rPr>
      </w:pPr>
      <w:r w:rsidRPr="006F5963">
        <w:rPr>
          <w:rFonts w:eastAsia="Arial" w:cs="Arial"/>
          <w:color w:val="000000"/>
          <w:szCs w:val="22"/>
        </w:rPr>
        <w:t>Bespreken op RvB oktober en november en voorleggen aan AV ter goedkeuring (9/12/19)</w:t>
      </w:r>
    </w:p>
    <w:p w:rsidR="00B30752" w:rsidRPr="006F5963" w:rsidRDefault="003961DB">
      <w:pPr>
        <w:widowControl/>
        <w:numPr>
          <w:ilvl w:val="0"/>
          <w:numId w:val="12"/>
        </w:numPr>
        <w:spacing w:after="280"/>
        <w:jc w:val="both"/>
        <w:rPr>
          <w:rFonts w:cs="Arial"/>
          <w:szCs w:val="22"/>
        </w:rPr>
      </w:pPr>
      <w:r w:rsidRPr="006F5963">
        <w:rPr>
          <w:rFonts w:cs="Arial"/>
          <w:szCs w:val="22"/>
        </w:rPr>
        <w:t>Eindredactie beleidsplan, input subsidiedossier.</w:t>
      </w:r>
    </w:p>
    <w:p w:rsidR="00B30752" w:rsidRPr="006F5963" w:rsidRDefault="00B30752">
      <w:pPr>
        <w:rPr>
          <w:rFonts w:cs="Arial"/>
          <w:szCs w:val="22"/>
        </w:rPr>
      </w:pPr>
    </w:p>
    <w:p w:rsidR="00841DBA" w:rsidRDefault="005E39ED" w:rsidP="005E39ED">
      <w:pPr>
        <w:jc w:val="center"/>
        <w:rPr>
          <w:rFonts w:cs="Arial"/>
          <w:szCs w:val="22"/>
        </w:rPr>
      </w:pPr>
      <w:r w:rsidRPr="006F5963">
        <w:rPr>
          <w:rFonts w:eastAsia="Arial" w:cs="Arial"/>
          <w:noProof/>
          <w:color w:val="00000A"/>
          <w:szCs w:val="22"/>
        </w:rPr>
        <w:drawing>
          <wp:inline distT="0" distB="0" distL="0" distR="0" wp14:anchorId="30D27C97" wp14:editId="16028C18">
            <wp:extent cx="2303145" cy="2103120"/>
            <wp:effectExtent l="0" t="0" r="1905" b="0"/>
            <wp:docPr id="3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3727" cy="2103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DBA" w:rsidRDefault="00841DBA">
      <w:pPr>
        <w:rPr>
          <w:rFonts w:cs="Arial"/>
          <w:szCs w:val="22"/>
        </w:rPr>
      </w:pPr>
      <w:r>
        <w:rPr>
          <w:rFonts w:cs="Arial"/>
          <w:szCs w:val="22"/>
        </w:rPr>
        <w:lastRenderedPageBreak/>
        <w:br w:type="page"/>
      </w:r>
    </w:p>
    <w:p w:rsidR="00B30752" w:rsidRDefault="00841DBA" w:rsidP="00841DBA">
      <w:pPr>
        <w:pStyle w:val="Kop1"/>
      </w:pPr>
      <w:bookmarkStart w:id="26" w:name="_Toc27659547"/>
      <w:r>
        <w:lastRenderedPageBreak/>
        <w:t>Deliveries – oogst</w:t>
      </w:r>
      <w:bookmarkEnd w:id="26"/>
    </w:p>
    <w:p w:rsidR="00841DBA" w:rsidRPr="00841DBA" w:rsidRDefault="00841DBA" w:rsidP="00841DBA">
      <w:pPr>
        <w:widowControl/>
        <w:outlineLvl w:val="1"/>
        <w:rPr>
          <w:rFonts w:eastAsiaTheme="minorHAnsi" w:cs="Arial"/>
          <w:b/>
          <w:szCs w:val="22"/>
          <w:lang w:val="nl" w:eastAsia="en-US"/>
        </w:rPr>
      </w:pPr>
    </w:p>
    <w:p w:rsidR="00841DBA" w:rsidRPr="00841DBA" w:rsidRDefault="00841DBA" w:rsidP="00841DBA">
      <w:pPr>
        <w:pStyle w:val="Kop2"/>
      </w:pPr>
      <w:bookmarkStart w:id="27" w:name="_Toc27659548"/>
      <w:r w:rsidRPr="00841DBA">
        <w:t>Concrete Output (Ikigai, waarden en droomsessie)</w:t>
      </w:r>
      <w:bookmarkEnd w:id="27"/>
    </w:p>
    <w:p w:rsidR="00841DBA" w:rsidRPr="00841DBA" w:rsidRDefault="00841DBA" w:rsidP="00841DBA"/>
    <w:p w:rsidR="00841DBA" w:rsidRPr="00841DBA" w:rsidRDefault="00841DBA" w:rsidP="00841DBA">
      <w:pPr>
        <w:jc w:val="center"/>
      </w:pPr>
      <w:r w:rsidRPr="00841DBA">
        <w:rPr>
          <w:noProof/>
        </w:rPr>
        <w:drawing>
          <wp:inline distT="0" distB="0" distL="0" distR="0" wp14:anchorId="7AC52305" wp14:editId="77DD80C2">
            <wp:extent cx="3843559" cy="1950463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3559" cy="1950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41DBA">
        <w:t xml:space="preserve"> </w:t>
      </w:r>
      <w:r w:rsidRPr="00841DBA">
        <w:rPr>
          <w:noProof/>
        </w:rPr>
        <w:drawing>
          <wp:inline distT="0" distB="0" distL="0" distR="0" wp14:anchorId="07A17BC1" wp14:editId="59155688">
            <wp:extent cx="6389370" cy="269494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69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DBA" w:rsidRPr="00841DBA" w:rsidRDefault="00841DBA" w:rsidP="00841DBA">
      <w:pPr>
        <w:widowControl/>
        <w:spacing w:after="160" w:line="259" w:lineRule="auto"/>
      </w:pPr>
      <w:r w:rsidRPr="00841DBA">
        <w:rPr>
          <w:noProof/>
          <w:color w:val="000000"/>
        </w:rPr>
        <w:drawing>
          <wp:inline distT="0" distB="0" distL="0" distR="0" wp14:anchorId="22A57AD2" wp14:editId="416594D8">
            <wp:extent cx="3559483" cy="4743237"/>
            <wp:effectExtent l="686592" t="-463553" r="686592" b="-463553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 rot="16390047">
                      <a:off x="0" y="0"/>
                      <a:ext cx="3559483" cy="4743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DBA" w:rsidRPr="00841DBA" w:rsidRDefault="00841DBA" w:rsidP="00841DBA">
      <w:pPr>
        <w:widowControl/>
        <w:spacing w:after="160" w:line="259" w:lineRule="auto"/>
      </w:pPr>
    </w:p>
    <w:p w:rsidR="00841DBA" w:rsidRPr="00841DBA" w:rsidRDefault="00841DBA" w:rsidP="00841DBA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i/>
        </w:rPr>
      </w:pPr>
      <w:r w:rsidRPr="00841DBA">
        <w:rPr>
          <w:i/>
        </w:rPr>
        <w:t>Sanne (Lucifers), Kenneth (vergrootglas), Inne (wattedoen/groeneboekje); Kris (Berentanden/web); Kitty (boom/flatgebouw), Dirk (Banksyfiguur),</w:t>
      </w:r>
    </w:p>
    <w:p w:rsidR="00841DBA" w:rsidRPr="00841DBA" w:rsidRDefault="00841DBA" w:rsidP="00841DBA">
      <w:pPr>
        <w:jc w:val="center"/>
      </w:pPr>
    </w:p>
    <w:p w:rsidR="00841DBA" w:rsidRPr="00841DBA" w:rsidRDefault="00841DBA" w:rsidP="00841DBA">
      <w:pPr>
        <w:widowControl/>
        <w:outlineLvl w:val="1"/>
        <w:rPr>
          <w:rFonts w:eastAsiaTheme="minorHAnsi" w:cs="Arial"/>
          <w:b/>
          <w:szCs w:val="22"/>
          <w:lang w:val="nl" w:eastAsia="en-US"/>
        </w:rPr>
      </w:pPr>
      <w:bookmarkStart w:id="28" w:name="_heading=h.1ksv4uv" w:colFirst="0" w:colLast="0"/>
      <w:bookmarkEnd w:id="28"/>
    </w:p>
    <w:p w:rsidR="00841DBA" w:rsidRPr="00841DBA" w:rsidRDefault="00841DBA" w:rsidP="00841DBA">
      <w:pPr>
        <w:widowControl/>
        <w:spacing w:after="160" w:line="259" w:lineRule="auto"/>
        <w:rPr>
          <w:rFonts w:eastAsiaTheme="minorHAnsi" w:cs="Arial"/>
          <w:b/>
          <w:szCs w:val="22"/>
          <w:lang w:val="nl" w:eastAsia="en-US"/>
        </w:rPr>
      </w:pPr>
      <w:r w:rsidRPr="00841DBA">
        <w:rPr>
          <w:rFonts w:eastAsiaTheme="minorHAnsi" w:cs="Arial"/>
          <w:b/>
          <w:szCs w:val="22"/>
          <w:lang w:val="nl" w:eastAsia="en-US"/>
        </w:rPr>
        <w:lastRenderedPageBreak/>
        <w:br w:type="page"/>
      </w:r>
    </w:p>
    <w:p w:rsidR="00841DBA" w:rsidRPr="00841DBA" w:rsidRDefault="00F266AE" w:rsidP="00841DBA">
      <w:pPr>
        <w:pStyle w:val="Kop2"/>
      </w:pPr>
      <w:bookmarkStart w:id="29" w:name="_Toc27659549"/>
      <w:r w:rsidRPr="00841DBA">
        <w:lastRenderedPageBreak/>
        <w:t>Een wereld van woorden en concepten</w:t>
      </w:r>
      <w:r w:rsidR="00841DBA" w:rsidRPr="00841DBA">
        <w:t>: Woordenmuseum</w:t>
      </w:r>
      <w:bookmarkEnd w:id="29"/>
    </w:p>
    <w:p w:rsidR="00841DBA" w:rsidRPr="00841DBA" w:rsidRDefault="00841DBA" w:rsidP="00841DBA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841DBA">
        <w:rPr>
          <w:color w:val="0070C0"/>
        </w:rPr>
        <w:t>Duurzaamheid; Diversiteit ; Geletterdheid; Translitercy; Levenslangleren; Burgerschap; Inclusie; Politisering</w:t>
      </w:r>
      <w:r w:rsidRPr="00841DBA">
        <w:t>.</w:t>
      </w:r>
    </w:p>
    <w:p w:rsidR="00841DBA" w:rsidRPr="00841DBA" w:rsidRDefault="00841DBA" w:rsidP="00841DB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:rsidR="00841DBA" w:rsidRPr="00841DBA" w:rsidRDefault="00841DBA" w:rsidP="00841DBA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highlight w:val="green"/>
        </w:rPr>
      </w:pPr>
      <w:r w:rsidRPr="00841DBA">
        <w:rPr>
          <w:highlight w:val="green"/>
        </w:rPr>
        <w:t>LINC Definities nav deze oefening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841DBA">
        <w:rPr>
          <w:b/>
          <w:color w:val="0070C0"/>
        </w:rPr>
        <w:t>Duurzaamheid</w:t>
      </w:r>
      <w:r w:rsidRPr="00841DBA">
        <w:rPr>
          <w:b/>
        </w:rPr>
        <w:t xml:space="preserve"> </w:t>
      </w:r>
      <w:r w:rsidRPr="00841DBA">
        <w:t>is handelen, rekening houdend met de effecten op lange termijn. Zowel op mens als omgeving.</w:t>
      </w:r>
    </w:p>
    <w:p w:rsidR="00841DBA" w:rsidRPr="00841DBA" w:rsidRDefault="00841DBA" w:rsidP="00841D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</w:pPr>
      <w:r w:rsidRPr="00841DBA">
        <w:t>Het startpunt van je handelen bewust kiezen en het einde van je handelen doorgeven en zo een cyclus creëren.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841DBA">
        <w:rPr>
          <w:b/>
          <w:color w:val="0070C0"/>
        </w:rPr>
        <w:t>Diversiteit</w:t>
      </w:r>
      <w:r w:rsidRPr="00841DBA">
        <w:rPr>
          <w:b/>
        </w:rPr>
        <w:t xml:space="preserve"> </w:t>
      </w:r>
      <w:r w:rsidRPr="00841DBA">
        <w:t>is de kracht van het verschil en de gelijkheid in het geheel.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841DBA">
        <w:rPr>
          <w:b/>
          <w:color w:val="0070C0"/>
        </w:rPr>
        <w:t xml:space="preserve">Geletterdheid </w:t>
      </w:r>
      <w:r w:rsidRPr="00841DBA">
        <w:t>is de vaardigheid om de wereld te ontcijferen en te begrijpen.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841DBA">
        <w:rPr>
          <w:b/>
          <w:color w:val="0070C0"/>
        </w:rPr>
        <w:t xml:space="preserve">Transliteracy </w:t>
      </w:r>
      <w:r w:rsidRPr="00841DBA">
        <w:t>is alle verschillende vaardigheden kunnen verwerven die nodig zijn om de maatschappij te begrijpen en er actief en betrokken deel van uit te maken en er voldoening uit te halen.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841DBA">
        <w:rPr>
          <w:b/>
          <w:color w:val="0070C0"/>
        </w:rPr>
        <w:t>Levenslangleren</w:t>
      </w:r>
      <w:r w:rsidRPr="00841DBA">
        <w:rPr>
          <w:b/>
        </w:rPr>
        <w:t xml:space="preserve"> </w:t>
      </w:r>
      <w:r w:rsidRPr="00841DBA">
        <w:t>is openstaan voor verandering om mee te groeien met de maatschappij en jezelf vorm te geven.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841DBA">
        <w:rPr>
          <w:b/>
          <w:color w:val="0070C0"/>
        </w:rPr>
        <w:t xml:space="preserve">Burgerschap </w:t>
      </w:r>
      <w:r w:rsidRPr="00841DBA">
        <w:t>is deelnemen aan het verhaal van je familie, stad, wereld en er iets aan toe te voegen vanuit jouw specifieke talenten en verantwoordelijkheid voor de omgeving.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841DBA">
        <w:rPr>
          <w:b/>
          <w:color w:val="0070C0"/>
        </w:rPr>
        <w:t>Inclusie</w:t>
      </w:r>
      <w:r w:rsidRPr="00841DBA">
        <w:rPr>
          <w:b/>
        </w:rPr>
        <w:t xml:space="preserve"> </w:t>
      </w:r>
      <w:r w:rsidRPr="00841DBA">
        <w:t>is verschillende doelgroepen gelijke kansen geven, de mogelijkheid bieden om toegang te hebben tot en de mogelijkheid om deel te nemen aan de maatschappij.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</w:rPr>
      </w:pPr>
      <w:r w:rsidRPr="00841DBA">
        <w:rPr>
          <w:b/>
          <w:color w:val="0070C0"/>
        </w:rPr>
        <w:t>Politisering</w:t>
      </w:r>
      <w:r w:rsidRPr="00841DBA">
        <w:rPr>
          <w:b/>
        </w:rPr>
        <w:t xml:space="preserve"> </w:t>
      </w:r>
      <w:r w:rsidRPr="00841DBA">
        <w:t>is met een krtische blik je plek nemen of opeisen binnen de samenleving  en het beleid (lokaal of mondiaal).</w:t>
      </w:r>
      <w:r w:rsidRPr="00841DBA">
        <w:rPr>
          <w:b/>
        </w:rPr>
        <w:br/>
      </w:r>
    </w:p>
    <w:p w:rsidR="00841DBA" w:rsidRPr="00841DBA" w:rsidRDefault="00841DBA" w:rsidP="00841DBA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highlight w:val="green"/>
        </w:rPr>
      </w:pPr>
      <w:r w:rsidRPr="00841DBA">
        <w:rPr>
          <w:highlight w:val="green"/>
        </w:rPr>
        <w:t>Andere termen: zie lijstje Veerle</w:t>
      </w:r>
    </w:p>
    <w:p w:rsidR="00841DBA" w:rsidRPr="00841DBA" w:rsidRDefault="00841DBA" w:rsidP="00841DBA">
      <w:pPr>
        <w:widowControl/>
        <w:numPr>
          <w:ilvl w:val="1"/>
          <w:numId w:val="10"/>
        </w:numPr>
        <w:spacing w:line="276" w:lineRule="auto"/>
        <w:rPr>
          <w:color w:val="000000"/>
        </w:rPr>
      </w:pPr>
      <w:r w:rsidRPr="00841DBA">
        <w:t xml:space="preserve">Civiel perspectief 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left w:val="nil"/>
        </w:pBdr>
        <w:spacing w:line="276" w:lineRule="auto"/>
      </w:pPr>
      <w:r w:rsidRPr="00841DBA">
        <w:t xml:space="preserve">Maatschappelijk geletterdheid 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left w:val="nil"/>
        </w:pBdr>
        <w:spacing w:line="276" w:lineRule="auto"/>
      </w:pPr>
      <w:r w:rsidRPr="00841DBA">
        <w:t xml:space="preserve">Participatie 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left w:val="nil"/>
        </w:pBdr>
        <w:spacing w:line="276" w:lineRule="auto"/>
      </w:pPr>
      <w:r w:rsidRPr="00841DBA">
        <w:t xml:space="preserve">Toegankelijkheid tot info 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left w:val="nil"/>
        </w:pBdr>
        <w:spacing w:line="276" w:lineRule="auto"/>
      </w:pPr>
      <w:r w:rsidRPr="00841DBA">
        <w:t xml:space="preserve">Mondigheid 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left w:val="nil"/>
        </w:pBdr>
        <w:spacing w:line="276" w:lineRule="auto"/>
      </w:pPr>
      <w:r w:rsidRPr="00841DBA">
        <w:t xml:space="preserve">Vrijheid van mening &amp; meningsuiting 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left w:val="nil"/>
        </w:pBdr>
        <w:spacing w:line="276" w:lineRule="auto"/>
      </w:pPr>
      <w:r w:rsidRPr="00841DBA">
        <w:t xml:space="preserve">Politisering 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left w:val="nil"/>
        </w:pBdr>
        <w:spacing w:line="276" w:lineRule="auto"/>
      </w:pPr>
      <w:r w:rsidRPr="00841DBA">
        <w:t xml:space="preserve">Maatschappelijke kwestie 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left w:val="nil"/>
        </w:pBdr>
        <w:spacing w:line="276" w:lineRule="auto"/>
      </w:pPr>
      <w:r w:rsidRPr="00841DBA">
        <w:t xml:space="preserve">Innovatie 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left w:val="nil"/>
        </w:pBdr>
        <w:spacing w:line="276" w:lineRule="auto"/>
      </w:pPr>
      <w:r w:rsidRPr="00841DBA">
        <w:t xml:space="preserve">Superdiversiteit 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left w:val="nil"/>
        </w:pBdr>
        <w:spacing w:line="276" w:lineRule="auto"/>
      </w:pPr>
      <w:r w:rsidRPr="00841DBA">
        <w:t xml:space="preserve">Dekolonisering 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left w:val="nil"/>
        </w:pBdr>
        <w:spacing w:line="276" w:lineRule="auto"/>
      </w:pPr>
      <w:r w:rsidRPr="00841DBA">
        <w:t xml:space="preserve">Circulaire economie 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left w:val="nil"/>
        </w:pBdr>
        <w:spacing w:line="276" w:lineRule="auto"/>
      </w:pPr>
      <w:r w:rsidRPr="00841DBA">
        <w:t>21</w:t>
      </w:r>
      <w:r w:rsidRPr="00841DBA">
        <w:rPr>
          <w:vertAlign w:val="superscript"/>
        </w:rPr>
        <w:t>ste</w:t>
      </w:r>
      <w:r w:rsidRPr="00841DBA">
        <w:t xml:space="preserve"> eeuw vaardigheden 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left w:val="nil"/>
        </w:pBdr>
        <w:spacing w:line="276" w:lineRule="auto"/>
      </w:pPr>
      <w:r w:rsidRPr="00841DBA">
        <w:t xml:space="preserve">Theory of change 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left w:val="nil"/>
        </w:pBdr>
        <w:spacing w:line="276" w:lineRule="auto"/>
      </w:pPr>
      <w:r w:rsidRPr="00841DBA">
        <w:t xml:space="preserve">Leren is een sociaal proces 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left w:val="nil"/>
        </w:pBdr>
        <w:spacing w:line="276" w:lineRule="auto"/>
      </w:pPr>
      <w:r w:rsidRPr="00841DBA">
        <w:t xml:space="preserve">Leesplezier </w:t>
      </w:r>
    </w:p>
    <w:p w:rsidR="00841DBA" w:rsidRPr="00841DBA" w:rsidRDefault="00841DBA" w:rsidP="00841DBA">
      <w:pPr>
        <w:widowControl/>
        <w:numPr>
          <w:ilvl w:val="1"/>
          <w:numId w:val="10"/>
        </w:numPr>
        <w:pBdr>
          <w:left w:val="nil"/>
        </w:pBdr>
        <w:spacing w:line="276" w:lineRule="auto"/>
      </w:pPr>
      <w:r w:rsidRPr="00841DBA">
        <w:t>Hybride geletterdheid</w:t>
      </w:r>
    </w:p>
    <w:p w:rsidR="00841DBA" w:rsidRPr="00841DBA" w:rsidRDefault="00841DBA" w:rsidP="00841DBA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</w:rPr>
      </w:pPr>
      <w:r w:rsidRPr="00841DBA">
        <w:rPr>
          <w:noProof/>
        </w:rPr>
        <w:lastRenderedPageBreak/>
        <w:drawing>
          <wp:inline distT="0" distB="0" distL="0" distR="0" wp14:anchorId="710BF20A" wp14:editId="72516616">
            <wp:extent cx="2276321" cy="1522730"/>
            <wp:effectExtent l="0" t="0" r="0" b="127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81802" cy="1526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DBA" w:rsidRPr="00841DBA" w:rsidRDefault="00841DBA" w:rsidP="00841DBA"/>
    <w:p w:rsidR="00841DBA" w:rsidRPr="00841DBA" w:rsidRDefault="00841DBA" w:rsidP="00841DBA">
      <w:pPr>
        <w:widowControl/>
        <w:outlineLvl w:val="1"/>
        <w:rPr>
          <w:rFonts w:eastAsiaTheme="minorHAnsi" w:cs="Arial"/>
          <w:b/>
          <w:szCs w:val="22"/>
          <w:lang w:val="nl" w:eastAsia="en-US"/>
        </w:rPr>
      </w:pPr>
    </w:p>
    <w:p w:rsidR="00841DBA" w:rsidRPr="00841DBA" w:rsidRDefault="00841DBA" w:rsidP="00841DBA">
      <w:pPr>
        <w:widowControl/>
        <w:outlineLvl w:val="1"/>
        <w:rPr>
          <w:rFonts w:eastAsiaTheme="minorHAnsi" w:cs="Arial"/>
          <w:b/>
          <w:szCs w:val="22"/>
          <w:lang w:val="nl" w:eastAsia="en-US"/>
        </w:rPr>
      </w:pPr>
    </w:p>
    <w:p w:rsidR="00841DBA" w:rsidRPr="00841DBA" w:rsidRDefault="00841DBA" w:rsidP="00841DBA">
      <w:pPr>
        <w:pStyle w:val="Kop2"/>
      </w:pPr>
      <w:bookmarkStart w:id="30" w:name="_Toc27659550"/>
      <w:r w:rsidRPr="00841DBA">
        <w:t>Concrete output</w:t>
      </w:r>
      <w:bookmarkEnd w:id="30"/>
    </w:p>
    <w:p w:rsidR="00841DBA" w:rsidRPr="00841DBA" w:rsidRDefault="00841DBA" w:rsidP="00841DBA">
      <w:pPr>
        <w:widowControl/>
        <w:outlineLvl w:val="1"/>
        <w:rPr>
          <w:rFonts w:eastAsiaTheme="minorHAnsi" w:cs="Arial"/>
          <w:b/>
          <w:szCs w:val="22"/>
          <w:lang w:val="nl" w:eastAsia="en-US"/>
        </w:rPr>
      </w:pPr>
    </w:p>
    <w:p w:rsidR="00841DBA" w:rsidRPr="00841DBA" w:rsidRDefault="00841DBA" w:rsidP="00841DBA">
      <w:pPr>
        <w:jc w:val="center"/>
      </w:pPr>
      <w:r w:rsidRPr="00841DBA">
        <w:rPr>
          <w:noProof/>
        </w:rPr>
        <w:drawing>
          <wp:inline distT="0" distB="0" distL="0" distR="0" wp14:anchorId="3B2D9540" wp14:editId="5EC37936">
            <wp:extent cx="1372235" cy="1228725"/>
            <wp:effectExtent l="0" t="0" r="0" b="0"/>
            <wp:docPr id="6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41DBA">
        <w:t xml:space="preserve"> </w:t>
      </w:r>
      <w:r w:rsidRPr="00841DBA">
        <w:rPr>
          <w:noProof/>
        </w:rPr>
        <w:drawing>
          <wp:inline distT="0" distB="0" distL="0" distR="0" wp14:anchorId="0C0DF8F8" wp14:editId="0F14E83C">
            <wp:extent cx="2215843" cy="1246411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843" cy="1246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41DBA">
        <w:t xml:space="preserve"> </w:t>
      </w:r>
      <w:r w:rsidRPr="00841DBA">
        <w:rPr>
          <w:noProof/>
        </w:rPr>
        <w:drawing>
          <wp:inline distT="0" distB="0" distL="0" distR="0" wp14:anchorId="301E0ABB" wp14:editId="0B8E85F9">
            <wp:extent cx="2483016" cy="1396697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3016" cy="1396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41DBA">
        <w:t xml:space="preserve"> </w:t>
      </w:r>
      <w:r w:rsidRPr="00841DBA">
        <w:rPr>
          <w:noProof/>
        </w:rPr>
        <w:drawing>
          <wp:inline distT="0" distB="0" distL="0" distR="0" wp14:anchorId="75B6535B" wp14:editId="6EA8C936">
            <wp:extent cx="2401992" cy="1351121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992" cy="1351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DBA" w:rsidRPr="00841DBA" w:rsidRDefault="00841DBA" w:rsidP="00841DBA">
      <w:pPr>
        <w:jc w:val="center"/>
        <w:rPr>
          <w:b/>
        </w:rPr>
      </w:pPr>
      <w:r w:rsidRPr="00841DBA">
        <w:rPr>
          <w:noProof/>
        </w:rPr>
        <w:drawing>
          <wp:inline distT="0" distB="0" distL="0" distR="0" wp14:anchorId="5C3BFFE5" wp14:editId="04D4E7F6">
            <wp:extent cx="3138805" cy="1765300"/>
            <wp:effectExtent l="0" t="0" r="0" b="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41DBA">
        <w:t xml:space="preserve"> </w:t>
      </w:r>
      <w:r w:rsidRPr="00841DBA">
        <w:rPr>
          <w:noProof/>
        </w:rPr>
        <w:drawing>
          <wp:inline distT="0" distB="0" distL="0" distR="0" wp14:anchorId="76D36DD4" wp14:editId="28295754">
            <wp:extent cx="2221865" cy="1249680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249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DBA" w:rsidRPr="00841DBA" w:rsidRDefault="00841DBA" w:rsidP="00841DBA"/>
    <w:p w:rsidR="00841DBA" w:rsidRPr="00841DBA" w:rsidRDefault="00841DBA" w:rsidP="00841DBA">
      <w:r w:rsidRPr="00841DBA">
        <w:t xml:space="preserve"> </w:t>
      </w:r>
      <w:r w:rsidRPr="00841DBA">
        <w:rPr>
          <w:noProof/>
        </w:rPr>
        <w:drawing>
          <wp:inline distT="0" distB="0" distL="0" distR="0" wp14:anchorId="5507E7FD" wp14:editId="2B5BB0C6">
            <wp:extent cx="2903433" cy="1633181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433" cy="1633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41DBA">
        <w:t xml:space="preserve"> </w:t>
      </w:r>
      <w:r w:rsidRPr="00841DBA">
        <w:rPr>
          <w:noProof/>
        </w:rPr>
        <w:drawing>
          <wp:inline distT="0" distB="0" distL="0" distR="0" wp14:anchorId="779969ED" wp14:editId="5381ACAC">
            <wp:extent cx="2623592" cy="1475771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592" cy="1475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DBA" w:rsidRPr="00841DBA" w:rsidRDefault="00841DBA" w:rsidP="00841DBA">
      <w:r w:rsidRPr="00841DBA">
        <w:rPr>
          <w:noProof/>
        </w:rPr>
        <w:lastRenderedPageBreak/>
        <w:drawing>
          <wp:inline distT="0" distB="0" distL="0" distR="0" wp14:anchorId="30CA1AD3" wp14:editId="5473F069">
            <wp:extent cx="2752003" cy="1548002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003" cy="1548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41DBA">
        <w:t xml:space="preserve"> </w:t>
      </w:r>
      <w:r w:rsidRPr="00841DBA">
        <w:rPr>
          <w:noProof/>
        </w:rPr>
        <w:drawing>
          <wp:inline distT="0" distB="0" distL="0" distR="0" wp14:anchorId="7EDACB3A" wp14:editId="2AB35D2B">
            <wp:extent cx="2498342" cy="1405317"/>
            <wp:effectExtent l="0" t="0" r="0" b="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342" cy="1405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DBA" w:rsidRPr="00841DBA" w:rsidRDefault="00841DBA" w:rsidP="00841DBA"/>
    <w:sectPr w:rsidR="00841DBA" w:rsidRPr="00841DBA" w:rsidSect="000D3C12">
      <w:footerReference w:type="default" r:id="rId43"/>
      <w:pgSz w:w="11906" w:h="16838"/>
      <w:pgMar w:top="1135" w:right="849" w:bottom="709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3E4" w:rsidRDefault="00EB13E4">
      <w:r>
        <w:separator/>
      </w:r>
    </w:p>
  </w:endnote>
  <w:endnote w:type="continuationSeparator" w:id="0">
    <w:p w:rsidR="00EB13E4" w:rsidRDefault="00EB1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dact Gothic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011721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F266AE" w:rsidRDefault="00F266AE">
            <w:pPr>
              <w:pStyle w:val="Voettekst"/>
              <w:jc w:val="right"/>
            </w:pPr>
            <w:r>
              <w:t xml:space="preserve">Pagina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001FEF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001FEF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:rsidR="00F266AE" w:rsidRDefault="00F266A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3E4" w:rsidRDefault="00EB13E4">
      <w:r>
        <w:separator/>
      </w:r>
    </w:p>
  </w:footnote>
  <w:footnote w:type="continuationSeparator" w:id="0">
    <w:p w:rsidR="00EB13E4" w:rsidRDefault="00EB13E4">
      <w:r>
        <w:continuationSeparator/>
      </w:r>
    </w:p>
  </w:footnote>
  <w:footnote w:id="1">
    <w:p w:rsidR="00B30752" w:rsidRDefault="003961D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">
        <w:r>
          <w:rPr>
            <w:color w:val="0563C1"/>
            <w:sz w:val="20"/>
            <w:szCs w:val="20"/>
            <w:u w:val="single"/>
          </w:rPr>
          <w:t>https://www.slideshare.net/irisverhoeyen/impactnetwerkt-workshop-theory-of-change</w:t>
        </w:r>
      </w:hyperlink>
    </w:p>
    <w:p w:rsidR="00B30752" w:rsidRDefault="00B30752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5D37"/>
    <w:multiLevelType w:val="multilevel"/>
    <w:tmpl w:val="04130025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4403728"/>
    <w:multiLevelType w:val="multilevel"/>
    <w:tmpl w:val="585E74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408D2"/>
    <w:multiLevelType w:val="multilevel"/>
    <w:tmpl w:val="43903E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DAF122E"/>
    <w:multiLevelType w:val="multilevel"/>
    <w:tmpl w:val="4562551C"/>
    <w:lvl w:ilvl="0">
      <w:start w:val="1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6D742E"/>
    <w:multiLevelType w:val="multilevel"/>
    <w:tmpl w:val="D068B15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3BE0788"/>
    <w:multiLevelType w:val="multilevel"/>
    <w:tmpl w:val="3EAEF2E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C384694"/>
    <w:multiLevelType w:val="multilevel"/>
    <w:tmpl w:val="B78638CA"/>
    <w:lvl w:ilvl="0">
      <w:start w:val="2018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E0F6CFA"/>
    <w:multiLevelType w:val="multilevel"/>
    <w:tmpl w:val="1C48725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0F92430"/>
    <w:multiLevelType w:val="multilevel"/>
    <w:tmpl w:val="F11A3D8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0C36EDB"/>
    <w:multiLevelType w:val="multilevel"/>
    <w:tmpl w:val="166ED1B2"/>
    <w:lvl w:ilvl="0">
      <w:start w:val="1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A743742"/>
    <w:multiLevelType w:val="hybridMultilevel"/>
    <w:tmpl w:val="8CF4E9C0"/>
    <w:lvl w:ilvl="0" w:tplc="69AECB6E">
      <w:start w:val="1"/>
      <w:numFmt w:val="decimal"/>
      <w:pStyle w:val="Kopvaninhoudsopgave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5F7145"/>
    <w:multiLevelType w:val="multilevel"/>
    <w:tmpl w:val="51A221CC"/>
    <w:lvl w:ilvl="0">
      <w:start w:val="2018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F0F4853"/>
    <w:multiLevelType w:val="multilevel"/>
    <w:tmpl w:val="D0DE5D8E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5795295F"/>
    <w:multiLevelType w:val="multilevel"/>
    <w:tmpl w:val="52D66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71CB3E75"/>
    <w:multiLevelType w:val="multilevel"/>
    <w:tmpl w:val="B93246FE"/>
    <w:lvl w:ilvl="0">
      <w:start w:val="1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D9C2CC5"/>
    <w:multiLevelType w:val="multilevel"/>
    <w:tmpl w:val="7648465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EAA11E3"/>
    <w:multiLevelType w:val="multilevel"/>
    <w:tmpl w:val="BA6EBD1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5"/>
  </w:num>
  <w:num w:numId="5">
    <w:abstractNumId w:val="14"/>
  </w:num>
  <w:num w:numId="6">
    <w:abstractNumId w:val="15"/>
  </w:num>
  <w:num w:numId="7">
    <w:abstractNumId w:val="9"/>
  </w:num>
  <w:num w:numId="8">
    <w:abstractNumId w:val="4"/>
  </w:num>
  <w:num w:numId="9">
    <w:abstractNumId w:val="6"/>
  </w:num>
  <w:num w:numId="10">
    <w:abstractNumId w:val="3"/>
  </w:num>
  <w:num w:numId="11">
    <w:abstractNumId w:val="11"/>
  </w:num>
  <w:num w:numId="12">
    <w:abstractNumId w:val="16"/>
  </w:num>
  <w:num w:numId="13">
    <w:abstractNumId w:val="2"/>
  </w:num>
  <w:num w:numId="14">
    <w:abstractNumId w:val="12"/>
  </w:num>
  <w:num w:numId="15">
    <w:abstractNumId w:val="13"/>
  </w:num>
  <w:num w:numId="16">
    <w:abstractNumId w:val="1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752"/>
    <w:rsid w:val="00001FEF"/>
    <w:rsid w:val="000D3C12"/>
    <w:rsid w:val="003961DB"/>
    <w:rsid w:val="0042692B"/>
    <w:rsid w:val="00562D2A"/>
    <w:rsid w:val="005E39ED"/>
    <w:rsid w:val="00601301"/>
    <w:rsid w:val="006F5963"/>
    <w:rsid w:val="00812D1F"/>
    <w:rsid w:val="00841DBA"/>
    <w:rsid w:val="009311EE"/>
    <w:rsid w:val="00B30752"/>
    <w:rsid w:val="00B51819"/>
    <w:rsid w:val="00C3516B"/>
    <w:rsid w:val="00DB2F8C"/>
    <w:rsid w:val="00E550A3"/>
    <w:rsid w:val="00E75688"/>
    <w:rsid w:val="00EB13E4"/>
    <w:rsid w:val="00F2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04470"/>
  <w15:docId w15:val="{7802DCF0-3F6C-41A3-B444-0F9120A47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nl-BE" w:eastAsia="nl-B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C0B69"/>
    <w:rPr>
      <w:rFonts w:eastAsia="Cambria" w:cs="Cambria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6F5963"/>
    <w:pPr>
      <w:keepNext/>
      <w:keepLines/>
      <w:numPr>
        <w:numId w:val="17"/>
      </w:numPr>
      <w:spacing w:before="480" w:after="120"/>
      <w:jc w:val="both"/>
      <w:outlineLvl w:val="0"/>
    </w:pPr>
    <w:rPr>
      <w:rFonts w:eastAsia="Calibri" w:cs="Calibri"/>
      <w:b/>
      <w:sz w:val="24"/>
      <w:szCs w:val="48"/>
    </w:rPr>
  </w:style>
  <w:style w:type="paragraph" w:styleId="Kop2">
    <w:name w:val="heading 2"/>
    <w:basedOn w:val="Lijstalinea"/>
    <w:next w:val="Standaard"/>
    <w:link w:val="Kop2Char"/>
    <w:uiPriority w:val="9"/>
    <w:unhideWhenUsed/>
    <w:qFormat/>
    <w:rsid w:val="008B364E"/>
    <w:pPr>
      <w:numPr>
        <w:ilvl w:val="1"/>
        <w:numId w:val="17"/>
      </w:numPr>
      <w:outlineLvl w:val="1"/>
    </w:pPr>
    <w:rPr>
      <w:rFonts w:ascii="Arial" w:hAnsi="Arial" w:cs="Arial"/>
      <w:b/>
      <w:lang w:val="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C0B69"/>
    <w:pPr>
      <w:keepNext/>
      <w:keepLines/>
      <w:numPr>
        <w:ilvl w:val="2"/>
        <w:numId w:val="17"/>
      </w:numPr>
      <w:spacing w:before="40"/>
      <w:jc w:val="both"/>
      <w:outlineLvl w:val="2"/>
    </w:pPr>
    <w:rPr>
      <w:rFonts w:eastAsia="Calibri" w:cs="Arial"/>
      <w:b/>
      <w:i/>
      <w:color w:val="1E4D7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0B69"/>
    <w:pPr>
      <w:keepNext/>
      <w:keepLines/>
      <w:numPr>
        <w:ilvl w:val="3"/>
        <w:numId w:val="1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0B69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0B69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0B69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0B69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0B69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Kop2Char">
    <w:name w:val="Kop 2 Char"/>
    <w:basedOn w:val="Standaardalinea-lettertype"/>
    <w:link w:val="Kop2"/>
    <w:rsid w:val="008B364E"/>
    <w:rPr>
      <w:rFonts w:ascii="Arial" w:hAnsi="Arial" w:cs="Arial"/>
      <w:b/>
      <w:lang w:val="nl"/>
    </w:rPr>
  </w:style>
  <w:style w:type="character" w:customStyle="1" w:styleId="Kop1Char">
    <w:name w:val="Kop 1 Char"/>
    <w:basedOn w:val="Standaardalinea-lettertype"/>
    <w:link w:val="Kop1"/>
    <w:uiPriority w:val="9"/>
    <w:rsid w:val="006F5963"/>
    <w:rPr>
      <w:rFonts w:eastAsia="Calibri" w:cs="Calibri"/>
      <w:b/>
      <w:sz w:val="24"/>
      <w:szCs w:val="48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FC0B69"/>
    <w:rPr>
      <w:rFonts w:ascii="Arial" w:eastAsia="Calibri" w:hAnsi="Arial" w:cs="Arial"/>
      <w:b/>
      <w:i/>
      <w:color w:val="1E4D78"/>
      <w:lang w:val="nl-NL"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0B69"/>
    <w:rPr>
      <w:rFonts w:asciiTheme="majorHAnsi" w:eastAsiaTheme="majorEastAsia" w:hAnsiTheme="majorHAnsi" w:cstheme="majorBidi"/>
      <w:i/>
      <w:iCs/>
      <w:color w:val="2F5496" w:themeColor="accent1" w:themeShade="BF"/>
      <w:szCs w:val="24"/>
      <w:lang w:val="nl-NL" w:eastAsia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0B69"/>
    <w:rPr>
      <w:rFonts w:asciiTheme="majorHAnsi" w:eastAsiaTheme="majorEastAsia" w:hAnsiTheme="majorHAnsi" w:cstheme="majorBidi"/>
      <w:color w:val="2F5496" w:themeColor="accent1" w:themeShade="BF"/>
      <w:szCs w:val="24"/>
      <w:lang w:val="nl-NL" w:eastAsia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0B69"/>
    <w:rPr>
      <w:rFonts w:asciiTheme="majorHAnsi" w:eastAsiaTheme="majorEastAsia" w:hAnsiTheme="majorHAnsi" w:cstheme="majorBidi"/>
      <w:color w:val="1F3763" w:themeColor="accent1" w:themeShade="7F"/>
      <w:szCs w:val="24"/>
      <w:lang w:val="nl-NL" w:eastAsia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0B69"/>
    <w:rPr>
      <w:rFonts w:asciiTheme="majorHAnsi" w:eastAsiaTheme="majorEastAsia" w:hAnsiTheme="majorHAnsi" w:cstheme="majorBidi"/>
      <w:i/>
      <w:iCs/>
      <w:color w:val="1F3763" w:themeColor="accent1" w:themeShade="7F"/>
      <w:szCs w:val="24"/>
      <w:lang w:val="nl-NL" w:eastAsia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0B69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NL" w:eastAsia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0B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FC0B69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C0B69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0B69"/>
    <w:rPr>
      <w:rFonts w:ascii="Segoe UI" w:eastAsia="Cambria" w:hAnsi="Segoe UI" w:cs="Segoe UI"/>
      <w:sz w:val="18"/>
      <w:szCs w:val="18"/>
      <w:lang w:val="nl-NL" w:eastAsia="nl-NL"/>
    </w:rPr>
  </w:style>
  <w:style w:type="paragraph" w:styleId="Lijstalinea">
    <w:name w:val="List Paragraph"/>
    <w:basedOn w:val="Standaard"/>
    <w:uiPriority w:val="34"/>
    <w:qFormat/>
    <w:rsid w:val="005F13B7"/>
    <w:pPr>
      <w:widowControl/>
      <w:ind w:left="720"/>
    </w:pPr>
    <w:rPr>
      <w:rFonts w:ascii="Calibri" w:eastAsiaTheme="minorHAnsi" w:hAnsi="Calibri" w:cs="Calibri"/>
      <w:szCs w:val="22"/>
      <w:lang w:val="nl-BE" w:eastAsia="en-US"/>
    </w:rPr>
  </w:style>
  <w:style w:type="paragraph" w:styleId="Normaalweb">
    <w:name w:val="Normal (Web)"/>
    <w:basedOn w:val="Standaard"/>
    <w:uiPriority w:val="99"/>
    <w:unhideWhenUsed/>
    <w:rsid w:val="005F13B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nl-BE" w:eastAsia="nl-BE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5F13B7"/>
    <w:pPr>
      <w:widowControl/>
      <w:numPr>
        <w:numId w:val="16"/>
      </w:numPr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nl-BE"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5F13B7"/>
    <w:pPr>
      <w:widowControl/>
      <w:spacing w:after="100" w:line="259" w:lineRule="auto"/>
    </w:pPr>
    <w:rPr>
      <w:rFonts w:asciiTheme="minorHAnsi" w:eastAsiaTheme="minorHAnsi" w:hAnsiTheme="minorHAnsi" w:cstheme="minorBidi"/>
      <w:szCs w:val="22"/>
      <w:lang w:val="nl-BE" w:eastAsia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right"/>
    </w:pPr>
    <w:rPr>
      <w:rFonts w:ascii="Didact Gothic" w:eastAsia="Didact Gothic" w:hAnsi="Didact Gothic" w:cs="Didact Gothic"/>
      <w:color w:val="000000"/>
    </w:rPr>
  </w:style>
  <w:style w:type="character" w:customStyle="1" w:styleId="OndertitelChar">
    <w:name w:val="Ondertitel Char"/>
    <w:basedOn w:val="Standaardalinea-lettertype"/>
    <w:link w:val="Ondertitel"/>
    <w:rsid w:val="00D93E9E"/>
    <w:rPr>
      <w:rFonts w:ascii="Didact Gothic" w:eastAsia="Didact Gothic" w:hAnsi="Didact Gothic" w:cs="Didact Gothic"/>
      <w:color w:val="000000"/>
      <w:lang w:val="nl" w:eastAsia="nl-NL"/>
    </w:rPr>
  </w:style>
  <w:style w:type="paragraph" w:styleId="Inhopg2">
    <w:name w:val="toc 2"/>
    <w:basedOn w:val="Standaard"/>
    <w:next w:val="Standaard"/>
    <w:autoRedefine/>
    <w:uiPriority w:val="39"/>
    <w:unhideWhenUsed/>
    <w:rsid w:val="00D93E9E"/>
    <w:pPr>
      <w:widowControl/>
      <w:spacing w:after="100"/>
      <w:ind w:left="240"/>
    </w:pPr>
    <w:rPr>
      <w:rFonts w:eastAsia="Arial" w:cs="Arial"/>
      <w:color w:val="00000A"/>
      <w:sz w:val="24"/>
      <w:lang w:val="nl"/>
    </w:rPr>
  </w:style>
  <w:style w:type="paragraph" w:styleId="Geenafstand">
    <w:name w:val="No Spacing"/>
    <w:uiPriority w:val="1"/>
    <w:qFormat/>
    <w:rsid w:val="00D93E9E"/>
    <w:rPr>
      <w:color w:val="00000A"/>
      <w:sz w:val="24"/>
      <w:szCs w:val="24"/>
      <w:lang w:val="nl" w:eastAsia="nl-NL"/>
    </w:rPr>
  </w:style>
  <w:style w:type="paragraph" w:styleId="Koptekst">
    <w:name w:val="header"/>
    <w:basedOn w:val="Standaard"/>
    <w:link w:val="KoptekstChar"/>
    <w:uiPriority w:val="99"/>
    <w:unhideWhenUsed/>
    <w:rsid w:val="00D84F9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4F97"/>
    <w:rPr>
      <w:rFonts w:ascii="Arial" w:eastAsia="Cambria" w:hAnsi="Arial" w:cs="Cambria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D84F9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84F97"/>
    <w:rPr>
      <w:rFonts w:ascii="Arial" w:eastAsia="Cambria" w:hAnsi="Arial" w:cs="Cambria"/>
      <w:szCs w:val="24"/>
      <w:lang w:val="nl-NL" w:eastAsia="nl-NL"/>
    </w:rPr>
  </w:style>
  <w:style w:type="paragraph" w:styleId="Plattetekst">
    <w:name w:val="Body Text"/>
    <w:basedOn w:val="Standaard"/>
    <w:link w:val="PlattetekstChar"/>
    <w:rsid w:val="00CE56B5"/>
    <w:pPr>
      <w:widowControl/>
      <w:spacing w:after="140" w:line="288" w:lineRule="auto"/>
    </w:pPr>
    <w:rPr>
      <w:rFonts w:eastAsia="SimSun" w:cs="Arial"/>
      <w:color w:val="00000A"/>
      <w:sz w:val="24"/>
      <w:lang w:val="nl-BE" w:eastAsia="zh-CN" w:bidi="hi-IN"/>
    </w:rPr>
  </w:style>
  <w:style w:type="character" w:customStyle="1" w:styleId="PlattetekstChar">
    <w:name w:val="Platte tekst Char"/>
    <w:basedOn w:val="Standaardalinea-lettertype"/>
    <w:link w:val="Plattetekst"/>
    <w:rsid w:val="00CE56B5"/>
    <w:rPr>
      <w:rFonts w:ascii="Arial" w:eastAsia="SimSun" w:hAnsi="Arial" w:cs="Arial"/>
      <w:color w:val="00000A"/>
      <w:sz w:val="24"/>
      <w:szCs w:val="24"/>
      <w:lang w:eastAsia="zh-CN" w:bidi="hi-IN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3E4A4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B4F84"/>
    <w:rPr>
      <w:color w:val="954F72" w:themeColor="followedHyperlink"/>
      <w:u w:val="single"/>
    </w:rPr>
  </w:style>
  <w:style w:type="paragraph" w:styleId="Inhopg3">
    <w:name w:val="toc 3"/>
    <w:basedOn w:val="Standaard"/>
    <w:next w:val="Standaard"/>
    <w:autoRedefine/>
    <w:uiPriority w:val="39"/>
    <w:unhideWhenUsed/>
    <w:rsid w:val="00B21B0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eleidsplanning.socius.be/0wat-is-dit-voor-wie-is-dit-wat-kun-je-ermee-doen/" TargetMode="External"/><Relationship Id="rId18" Type="http://schemas.openxmlformats.org/officeDocument/2006/relationships/hyperlink" Target="http://www.recyclart.be/nl/bar-resto" TargetMode="External"/><Relationship Id="rId26" Type="http://schemas.openxmlformats.org/officeDocument/2006/relationships/hyperlink" Target="https://www.socius.be/functies-en-functiemix/" TargetMode="External"/><Relationship Id="rId39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hyperlink" Target="https://www.enabel.be/nl/content/enabel-conference-center-espace-jacqmotte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hyperlink" Target="https://beleidsplanning.socius.be/0wat-is-dit-voor-wie-is-dit-wat-kun-je-ermee-doen" TargetMode="External"/><Relationship Id="rId17" Type="http://schemas.openxmlformats.org/officeDocument/2006/relationships/hyperlink" Target="http://sintgorikshallen.be/event/expo-le-patrimoine-un-jeu-denfant-eerfgoed-kinderspel/" TargetMode="External"/><Relationship Id="rId25" Type="http://schemas.openxmlformats.org/officeDocument/2006/relationships/hyperlink" Target="https://www.socius.be/sociaal-culturele-rollen/" TargetMode="External"/><Relationship Id="rId33" Type="http://schemas.openxmlformats.org/officeDocument/2006/relationships/image" Target="media/image9.jpg"/><Relationship Id="rId38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yperlink" Target="http://www.muntpunt.be" TargetMode="External"/><Relationship Id="rId20" Type="http://schemas.openxmlformats.org/officeDocument/2006/relationships/hyperlink" Target="http://www.espacejacqmotte.be/" TargetMode="External"/><Relationship Id="rId29" Type="http://schemas.openxmlformats.org/officeDocument/2006/relationships/image" Target="media/image5.jp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adar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8.jp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earndigital.withgoogle.com/digitaalatelier" TargetMode="External"/><Relationship Id="rId23" Type="http://schemas.openxmlformats.org/officeDocument/2006/relationships/image" Target="media/image1.jpg"/><Relationship Id="rId28" Type="http://schemas.openxmlformats.org/officeDocument/2006/relationships/image" Target="media/image4.jpg"/><Relationship Id="rId36" Type="http://schemas.openxmlformats.org/officeDocument/2006/relationships/image" Target="media/image12.png"/><Relationship Id="rId10" Type="http://schemas.openxmlformats.org/officeDocument/2006/relationships/hyperlink" Target="https://socius.be/radar/" TargetMode="External"/><Relationship Id="rId19" Type="http://schemas.openxmlformats.org/officeDocument/2006/relationships/hyperlink" Target="https://nl.wikipedia.org/wiki/Zinneke_Parade" TargetMode="External"/><Relationship Id="rId31" Type="http://schemas.openxmlformats.org/officeDocument/2006/relationships/image" Target="media/image7.jp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co-vibes.com/" TargetMode="External"/><Relationship Id="rId14" Type="http://schemas.openxmlformats.org/officeDocument/2006/relationships/hyperlink" Target="https://nl.wikipedia.org/wiki/Station_Brussel-Centraal" TargetMode="External"/><Relationship Id="rId22" Type="http://schemas.openxmlformats.org/officeDocument/2006/relationships/hyperlink" Target="https://www.enabel.be/nl/content/duurzame-ontwikkelingsdoelstellingen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lideshare.net/irisverhoeyen/impactnetwerkt-workshop-theory-of-chang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hkHI/RcM02vIS2SMVzRgHXLLgA==">AMUW2mVdpX/lzxTNIODAQL7CxxaXVNRDdRdaApC84Els0wjDKpulx8S0IY2KqCj2Yex5Tq8Utqq/up9oaG88CE6FTGzpUG1SdXpo0uUt/WDSXg8pNoeaoZy0Q4OBEFrBjVCYC0GvhNuxee6JEtWpDXDsYtZ6G4v0snZ4rNALvfMYK3zNHHEdSoDsrH1CavF510NnJ0t5gQFlcRrm8SZaC6KB4cXfRhwYci8gxr6OVghtnc9Gr7Xk0SqWZK1IHntfjzLAjjx1FocqL+X9SpBrAfgRv0WnVzB6terAzpNvGsxhYBSWhRvPyuQYTvqLpVqHcszqOGrcFQarL1RmwY2mUZvJz/MtEh30CdexQYuT+oqyuw9+cxdaRHwQg2CB9apNgz9eLkpIT3/av+u4BZmeYUb2VTFQGmKY2mSCodUJmrqGCMQkUSiEs10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702F601-FAE6-48A8-B651-F9F55AC38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1905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 Bocken</dc:creator>
  <cp:lastModifiedBy>Dirk Bocken</cp:lastModifiedBy>
  <cp:revision>4</cp:revision>
  <dcterms:created xsi:type="dcterms:W3CDTF">2019-12-19T13:54:00Z</dcterms:created>
  <dcterms:modified xsi:type="dcterms:W3CDTF">2019-12-20T10:07:00Z</dcterms:modified>
</cp:coreProperties>
</file>